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0F299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w:t>
            </w:r>
            <w:r w:rsidR="000A12EF">
              <w:t>5</w:t>
            </w:r>
            <w:r w:rsidR="002C4A18">
              <w:t>.</w:t>
            </w:r>
            <w:bookmarkEnd w:id="3"/>
            <w:r w:rsidR="00BE6153">
              <w:t>0</w:t>
            </w:r>
            <w:r w:rsidRPr="004D3578">
              <w:t xml:space="preserve"> </w:t>
            </w:r>
            <w:r w:rsidRPr="00133525">
              <w:rPr>
                <w:sz w:val="32"/>
              </w:rPr>
              <w:t>(</w:t>
            </w:r>
            <w:r w:rsidR="00313D13">
              <w:rPr>
                <w:sz w:val="32"/>
              </w:rPr>
              <w:t>202</w:t>
            </w:r>
            <w:r w:rsidR="000A12EF">
              <w:rPr>
                <w:sz w:val="32"/>
              </w:rPr>
              <w:t>3</w:t>
            </w:r>
            <w:r w:rsidR="00313D13">
              <w:rPr>
                <w:sz w:val="32"/>
              </w:rPr>
              <w:t>-</w:t>
            </w:r>
            <w:r w:rsidR="000A12EF">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469042" w14:textId="12427808" w:rsidR="001A5975"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1A5975">
        <w:t>Foreword</w:t>
      </w:r>
      <w:r w:rsidR="001A5975">
        <w:tab/>
      </w:r>
      <w:r w:rsidR="001A5975">
        <w:fldChar w:fldCharType="begin"/>
      </w:r>
      <w:r w:rsidR="001A5975">
        <w:instrText xml:space="preserve"> PAGEREF _Toc120094554 \h </w:instrText>
      </w:r>
      <w:r w:rsidR="001A5975">
        <w:fldChar w:fldCharType="separate"/>
      </w:r>
      <w:r w:rsidR="001A5975">
        <w:t>5</w:t>
      </w:r>
      <w:r w:rsidR="001A5975">
        <w:fldChar w:fldCharType="end"/>
      </w:r>
    </w:p>
    <w:p w14:paraId="491915D5" w14:textId="529BC954" w:rsidR="001A5975" w:rsidRDefault="001A5975">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_Toc120094555 \h </w:instrText>
      </w:r>
      <w:r>
        <w:fldChar w:fldCharType="separate"/>
      </w:r>
      <w:r>
        <w:t>7</w:t>
      </w:r>
      <w:r>
        <w:fldChar w:fldCharType="end"/>
      </w:r>
    </w:p>
    <w:p w14:paraId="62676EC2" w14:textId="00C4E2AB" w:rsidR="001A5975" w:rsidRDefault="001A5975">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_Toc120094556 \h </w:instrText>
      </w:r>
      <w:r>
        <w:fldChar w:fldCharType="separate"/>
      </w:r>
      <w:r>
        <w:t>7</w:t>
      </w:r>
      <w:r>
        <w:fldChar w:fldCharType="end"/>
      </w:r>
    </w:p>
    <w:p w14:paraId="3510F546" w14:textId="45A1512E" w:rsidR="001A5975" w:rsidRDefault="001A5975">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_Toc120094557 \h </w:instrText>
      </w:r>
      <w:r>
        <w:fldChar w:fldCharType="separate"/>
      </w:r>
      <w:r>
        <w:t>7</w:t>
      </w:r>
      <w:r>
        <w:fldChar w:fldCharType="end"/>
      </w:r>
    </w:p>
    <w:p w14:paraId="669E4E60" w14:textId="3AF62C90" w:rsidR="001A5975" w:rsidRDefault="001A5975">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_Toc120094558 \h </w:instrText>
      </w:r>
      <w:r>
        <w:fldChar w:fldCharType="separate"/>
      </w:r>
      <w:r>
        <w:t>7</w:t>
      </w:r>
      <w:r>
        <w:fldChar w:fldCharType="end"/>
      </w:r>
    </w:p>
    <w:p w14:paraId="6231B1CF" w14:textId="7440045B" w:rsidR="001A5975" w:rsidRDefault="001A5975">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_Toc120094559 \h </w:instrText>
      </w:r>
      <w:r>
        <w:fldChar w:fldCharType="separate"/>
      </w:r>
      <w:r>
        <w:t>7</w:t>
      </w:r>
      <w:r>
        <w:fldChar w:fldCharType="end"/>
      </w:r>
    </w:p>
    <w:p w14:paraId="277F327C" w14:textId="57B06F8F" w:rsidR="001A5975" w:rsidRDefault="001A5975">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_Toc120094560 \h </w:instrText>
      </w:r>
      <w:r>
        <w:fldChar w:fldCharType="separate"/>
      </w:r>
      <w:r>
        <w:t>8</w:t>
      </w:r>
      <w:r>
        <w:fldChar w:fldCharType="end"/>
      </w:r>
    </w:p>
    <w:p w14:paraId="55C0822E" w14:textId="00861B8B" w:rsidR="001A5975" w:rsidRDefault="001A5975">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_Toc120094561 \h </w:instrText>
      </w:r>
      <w:r>
        <w:fldChar w:fldCharType="separate"/>
      </w:r>
      <w:r>
        <w:t>8</w:t>
      </w:r>
      <w:r>
        <w:fldChar w:fldCharType="end"/>
      </w:r>
    </w:p>
    <w:p w14:paraId="554F1552" w14:textId="702F7809" w:rsidR="001A5975" w:rsidRDefault="001A5975">
      <w:pPr>
        <w:pStyle w:val="TOC2"/>
        <w:rPr>
          <w:rFonts w:asciiTheme="minorHAnsi" w:hAnsiTheme="minorHAnsi" w:cstheme="minorBidi"/>
          <w:sz w:val="22"/>
          <w:szCs w:val="22"/>
          <w:lang w:val="en-US" w:eastAsia="zh-CN"/>
        </w:rPr>
      </w:pPr>
      <w:r>
        <w:t>4.1 Trust model</w:t>
      </w:r>
      <w:r>
        <w:tab/>
      </w:r>
      <w:r>
        <w:fldChar w:fldCharType="begin"/>
      </w:r>
      <w:r>
        <w:instrText xml:space="preserve"> PAGEREF _Toc120094562 \h </w:instrText>
      </w:r>
      <w:r>
        <w:fldChar w:fldCharType="separate"/>
      </w:r>
      <w:r>
        <w:t>8</w:t>
      </w:r>
      <w:r>
        <w:fldChar w:fldCharType="end"/>
      </w:r>
    </w:p>
    <w:p w14:paraId="55F1D93B" w14:textId="5FE9543C" w:rsidR="001A5975" w:rsidRDefault="001A5975">
      <w:pPr>
        <w:pStyle w:val="TOC3"/>
        <w:rPr>
          <w:rFonts w:asciiTheme="minorHAnsi" w:hAnsiTheme="minorHAnsi" w:cstheme="minorBidi"/>
          <w:sz w:val="22"/>
          <w:szCs w:val="22"/>
          <w:lang w:val="en-US" w:eastAsia="zh-CN"/>
        </w:rPr>
      </w:pPr>
      <w:r>
        <w:t>4.1.1 Actors</w:t>
      </w:r>
      <w:r>
        <w:tab/>
      </w:r>
      <w:r>
        <w:fldChar w:fldCharType="begin"/>
      </w:r>
      <w:r>
        <w:instrText xml:space="preserve"> PAGEREF _Toc120094563 \h </w:instrText>
      </w:r>
      <w:r>
        <w:fldChar w:fldCharType="separate"/>
      </w:r>
      <w:r>
        <w:t>8</w:t>
      </w:r>
      <w:r>
        <w:fldChar w:fldCharType="end"/>
      </w:r>
    </w:p>
    <w:p w14:paraId="3A27A299" w14:textId="466217FC" w:rsidR="001A5975" w:rsidRDefault="001A5975">
      <w:pPr>
        <w:pStyle w:val="TOC3"/>
        <w:rPr>
          <w:rFonts w:asciiTheme="minorHAnsi" w:hAnsiTheme="minorHAnsi" w:cstheme="minorBidi"/>
          <w:sz w:val="22"/>
          <w:szCs w:val="22"/>
          <w:lang w:val="en-US" w:eastAsia="zh-CN"/>
        </w:rPr>
      </w:pPr>
      <w:r>
        <w:t>4.1.2 Attacker model</w:t>
      </w:r>
      <w:r>
        <w:tab/>
      </w:r>
      <w:r>
        <w:fldChar w:fldCharType="begin"/>
      </w:r>
      <w:r>
        <w:instrText xml:space="preserve"> PAGEREF _Toc120094564 \h </w:instrText>
      </w:r>
      <w:r>
        <w:fldChar w:fldCharType="separate"/>
      </w:r>
      <w:r>
        <w:t>8</w:t>
      </w:r>
      <w:r>
        <w:fldChar w:fldCharType="end"/>
      </w:r>
    </w:p>
    <w:p w14:paraId="1D958C38" w14:textId="695D7412" w:rsidR="001A5975" w:rsidRDefault="001A5975">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_Toc120094565 \h </w:instrText>
      </w:r>
      <w:r>
        <w:fldChar w:fldCharType="separate"/>
      </w:r>
      <w:r>
        <w:t>9</w:t>
      </w:r>
      <w:r>
        <w:fldChar w:fldCharType="end"/>
      </w:r>
    </w:p>
    <w:p w14:paraId="0D310282" w14:textId="4DF24559" w:rsidR="001A5975" w:rsidRDefault="001A5975">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_Toc120094566 \h </w:instrText>
      </w:r>
      <w:r>
        <w:fldChar w:fldCharType="separate"/>
      </w:r>
      <w:r>
        <w:t>9</w:t>
      </w:r>
      <w:r>
        <w:fldChar w:fldCharType="end"/>
      </w:r>
    </w:p>
    <w:p w14:paraId="2C39F79D" w14:textId="1FB813DC" w:rsidR="001A5975" w:rsidRDefault="001A5975">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Key issue details</w:t>
      </w:r>
      <w:r>
        <w:tab/>
      </w:r>
      <w:r>
        <w:fldChar w:fldCharType="begin"/>
      </w:r>
      <w:r>
        <w:instrText xml:space="preserve"> PAGEREF _Toc120094567 \h </w:instrText>
      </w:r>
      <w:r>
        <w:fldChar w:fldCharType="separate"/>
      </w:r>
      <w:r>
        <w:t>9</w:t>
      </w:r>
      <w:r>
        <w:fldChar w:fldCharType="end"/>
      </w:r>
    </w:p>
    <w:p w14:paraId="46DD1954" w14:textId="2C71D52D" w:rsidR="001A5975" w:rsidRDefault="001A5975">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Threats</w:t>
      </w:r>
      <w:r>
        <w:tab/>
      </w:r>
      <w:r>
        <w:fldChar w:fldCharType="begin"/>
      </w:r>
      <w:r>
        <w:instrText xml:space="preserve"> PAGEREF _Toc120094568 \h </w:instrText>
      </w:r>
      <w:r>
        <w:fldChar w:fldCharType="separate"/>
      </w:r>
      <w:r>
        <w:t>9</w:t>
      </w:r>
      <w:r>
        <w:fldChar w:fldCharType="end"/>
      </w:r>
    </w:p>
    <w:p w14:paraId="2B217672" w14:textId="4F57270C" w:rsidR="001A5975" w:rsidRDefault="001A5975">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_Toc120094569 \h </w:instrText>
      </w:r>
      <w:r>
        <w:fldChar w:fldCharType="separate"/>
      </w:r>
      <w:r>
        <w:t>9</w:t>
      </w:r>
      <w:r>
        <w:fldChar w:fldCharType="end"/>
      </w:r>
    </w:p>
    <w:p w14:paraId="3DC9BF77" w14:textId="7140E94A" w:rsidR="001A5975" w:rsidRDefault="001A5975">
      <w:pPr>
        <w:pStyle w:val="TOC2"/>
        <w:rPr>
          <w:rFonts w:asciiTheme="minorHAnsi" w:hAnsiTheme="minorHAnsi" w:cstheme="minorBidi"/>
          <w:sz w:val="22"/>
          <w:szCs w:val="22"/>
          <w:lang w:val="en-US" w:eastAsia="zh-CN"/>
        </w:rPr>
      </w:pPr>
      <w:r>
        <w:t>5.</w:t>
      </w:r>
      <w:r w:rsidRPr="005A732A">
        <w:rPr>
          <w:highlight w:val="yellow"/>
        </w:rPr>
        <w:t>X</w:t>
      </w:r>
      <w:r>
        <w:rPr>
          <w:rFonts w:asciiTheme="minorHAnsi" w:hAnsiTheme="minorHAnsi" w:cstheme="minorBidi"/>
          <w:sz w:val="22"/>
          <w:szCs w:val="22"/>
          <w:lang w:val="en-US" w:eastAsia="zh-CN"/>
        </w:rPr>
        <w:tab/>
      </w:r>
      <w:r>
        <w:t>Key issue #</w:t>
      </w:r>
      <w:r w:rsidRPr="005A732A">
        <w:rPr>
          <w:highlight w:val="yellow"/>
        </w:rPr>
        <w:t>X</w:t>
      </w:r>
      <w:r>
        <w:t>: &lt;Title&gt;</w:t>
      </w:r>
      <w:r>
        <w:tab/>
      </w:r>
      <w:r>
        <w:fldChar w:fldCharType="begin"/>
      </w:r>
      <w:r>
        <w:instrText xml:space="preserve"> PAGEREF _Toc120094570 \h </w:instrText>
      </w:r>
      <w:r>
        <w:fldChar w:fldCharType="separate"/>
      </w:r>
      <w:r>
        <w:t>9</w:t>
      </w:r>
      <w:r>
        <w:fldChar w:fldCharType="end"/>
      </w:r>
    </w:p>
    <w:p w14:paraId="7FC32014" w14:textId="17DBA0F7" w:rsidR="001A5975" w:rsidRDefault="001A5975">
      <w:pPr>
        <w:pStyle w:val="TOC3"/>
        <w:rPr>
          <w:rFonts w:asciiTheme="minorHAnsi" w:hAnsiTheme="minorHAnsi" w:cstheme="minorBidi"/>
          <w:sz w:val="22"/>
          <w:szCs w:val="22"/>
          <w:lang w:val="en-US" w:eastAsia="zh-CN"/>
        </w:rPr>
      </w:pPr>
      <w:r>
        <w:t>5.</w:t>
      </w:r>
      <w:r w:rsidRPr="005A732A">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_Toc120094571 \h </w:instrText>
      </w:r>
      <w:r>
        <w:fldChar w:fldCharType="separate"/>
      </w:r>
      <w:r>
        <w:t>9</w:t>
      </w:r>
      <w:r>
        <w:fldChar w:fldCharType="end"/>
      </w:r>
    </w:p>
    <w:p w14:paraId="7BB29606" w14:textId="5E697595" w:rsidR="001A5975" w:rsidRDefault="001A5975">
      <w:pPr>
        <w:pStyle w:val="TOC3"/>
        <w:rPr>
          <w:rFonts w:asciiTheme="minorHAnsi" w:hAnsiTheme="minorHAnsi" w:cstheme="minorBidi"/>
          <w:sz w:val="22"/>
          <w:szCs w:val="22"/>
          <w:lang w:val="en-US" w:eastAsia="zh-CN"/>
        </w:rPr>
      </w:pPr>
      <w:r>
        <w:t>5.</w:t>
      </w:r>
      <w:r w:rsidRPr="005A732A">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_Toc120094572 \h </w:instrText>
      </w:r>
      <w:r>
        <w:fldChar w:fldCharType="separate"/>
      </w:r>
      <w:r>
        <w:t>9</w:t>
      </w:r>
      <w:r>
        <w:fldChar w:fldCharType="end"/>
      </w:r>
    </w:p>
    <w:p w14:paraId="0D3260A4" w14:textId="4D88F408" w:rsidR="001A5975" w:rsidRDefault="001A5975">
      <w:pPr>
        <w:pStyle w:val="TOC3"/>
        <w:rPr>
          <w:rFonts w:asciiTheme="minorHAnsi" w:hAnsiTheme="minorHAnsi" w:cstheme="minorBidi"/>
          <w:sz w:val="22"/>
          <w:szCs w:val="22"/>
          <w:lang w:val="en-US" w:eastAsia="zh-CN"/>
        </w:rPr>
      </w:pPr>
      <w:r>
        <w:t>5.</w:t>
      </w:r>
      <w:r w:rsidRPr="005A732A">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_Toc120094573 \h </w:instrText>
      </w:r>
      <w:r>
        <w:fldChar w:fldCharType="separate"/>
      </w:r>
      <w:r>
        <w:t>9</w:t>
      </w:r>
      <w:r>
        <w:fldChar w:fldCharType="end"/>
      </w:r>
    </w:p>
    <w:p w14:paraId="60B21BD0" w14:textId="3F5FC0E7" w:rsidR="001A5975" w:rsidRDefault="001A5975">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_Toc120094574 \h </w:instrText>
      </w:r>
      <w:r>
        <w:fldChar w:fldCharType="separate"/>
      </w:r>
      <w:r>
        <w:t>10</w:t>
      </w:r>
      <w:r>
        <w:fldChar w:fldCharType="end"/>
      </w:r>
    </w:p>
    <w:p w14:paraId="2BE1E929" w14:textId="14FC8874" w:rsidR="001A5975" w:rsidRDefault="001A5975">
      <w:pPr>
        <w:pStyle w:val="TOC2"/>
        <w:rPr>
          <w:rFonts w:asciiTheme="minorHAnsi" w:hAnsiTheme="minorHAnsi" w:cstheme="minorBidi"/>
          <w:sz w:val="22"/>
          <w:szCs w:val="22"/>
          <w:lang w:val="en-US" w:eastAsia="zh-CN"/>
        </w:rPr>
      </w:pPr>
      <w:r w:rsidRPr="005A732A">
        <w:rPr>
          <w:rFonts w:eastAsia="SimSun"/>
        </w:rPr>
        <w:t>6.0</w:t>
      </w:r>
      <w:r>
        <w:rPr>
          <w:rFonts w:asciiTheme="minorHAnsi" w:hAnsiTheme="minorHAnsi" w:cstheme="minorBidi"/>
          <w:sz w:val="22"/>
          <w:szCs w:val="22"/>
          <w:lang w:val="en-US" w:eastAsia="zh-CN"/>
        </w:rPr>
        <w:tab/>
      </w:r>
      <w:r w:rsidRPr="005A732A">
        <w:rPr>
          <w:rFonts w:eastAsia="SimSun"/>
        </w:rPr>
        <w:t>Mapping of solutions to key issues</w:t>
      </w:r>
      <w:r>
        <w:tab/>
      </w:r>
      <w:r>
        <w:fldChar w:fldCharType="begin"/>
      </w:r>
      <w:r>
        <w:instrText xml:space="preserve"> PAGEREF _Toc120094575 \h </w:instrText>
      </w:r>
      <w:r>
        <w:fldChar w:fldCharType="separate"/>
      </w:r>
      <w:r>
        <w:t>10</w:t>
      </w:r>
      <w:r>
        <w:fldChar w:fldCharType="end"/>
      </w:r>
    </w:p>
    <w:p w14:paraId="14BA8145" w14:textId="5A9EF234" w:rsidR="001A5975" w:rsidRDefault="001A5975">
      <w:pPr>
        <w:pStyle w:val="TOC2"/>
        <w:rPr>
          <w:rFonts w:asciiTheme="minorHAnsi" w:hAnsiTheme="minorHAnsi" w:cstheme="minorBidi"/>
          <w:sz w:val="22"/>
          <w:szCs w:val="22"/>
          <w:lang w:val="en-US" w:eastAsia="zh-CN"/>
        </w:rPr>
      </w:pPr>
      <w:r w:rsidRPr="005A732A">
        <w:rPr>
          <w:rFonts w:eastAsia="Times New Roman"/>
        </w:rPr>
        <w:t>6.1</w:t>
      </w:r>
      <w:r>
        <w:rPr>
          <w:rFonts w:asciiTheme="minorHAnsi" w:hAnsiTheme="minorHAnsi" w:cstheme="minorBidi"/>
          <w:sz w:val="22"/>
          <w:szCs w:val="22"/>
          <w:lang w:val="en-US" w:eastAsia="zh-CN"/>
        </w:rPr>
        <w:tab/>
      </w:r>
      <w:r w:rsidRPr="005A732A">
        <w:rPr>
          <w:rFonts w:eastAsia="Times New Roman"/>
        </w:rPr>
        <w:t>Solution #1: Provide additional authentication information to enhance URSP policy enforcement.</w:t>
      </w:r>
      <w:r>
        <w:tab/>
      </w:r>
      <w:r>
        <w:fldChar w:fldCharType="begin"/>
      </w:r>
      <w:r>
        <w:instrText xml:space="preserve"> PAGEREF _Toc120094576 \h </w:instrText>
      </w:r>
      <w:r>
        <w:fldChar w:fldCharType="separate"/>
      </w:r>
      <w:r>
        <w:t>10</w:t>
      </w:r>
      <w:r>
        <w:fldChar w:fldCharType="end"/>
      </w:r>
    </w:p>
    <w:p w14:paraId="51FDF075" w14:textId="2D16B713" w:rsidR="001A5975" w:rsidRDefault="001A5975">
      <w:pPr>
        <w:pStyle w:val="TOC3"/>
        <w:rPr>
          <w:rFonts w:asciiTheme="minorHAnsi" w:hAnsiTheme="minorHAnsi" w:cstheme="minorBidi"/>
          <w:sz w:val="22"/>
          <w:szCs w:val="22"/>
          <w:lang w:val="en-US" w:eastAsia="zh-CN"/>
        </w:rPr>
      </w:pPr>
      <w:r w:rsidRPr="005A732A">
        <w:rPr>
          <w:rFonts w:eastAsia="Times New Roman"/>
        </w:rPr>
        <w:t>6.1.1</w:t>
      </w:r>
      <w:r>
        <w:rPr>
          <w:rFonts w:asciiTheme="minorHAnsi" w:hAnsiTheme="minorHAnsi" w:cstheme="minorBidi"/>
          <w:sz w:val="22"/>
          <w:szCs w:val="22"/>
          <w:lang w:val="en-US" w:eastAsia="zh-CN"/>
        </w:rPr>
        <w:tab/>
      </w:r>
      <w:r w:rsidRPr="005A732A">
        <w:rPr>
          <w:rFonts w:eastAsia="Times New Roman"/>
        </w:rPr>
        <w:t>Introduction</w:t>
      </w:r>
      <w:r>
        <w:tab/>
      </w:r>
      <w:r>
        <w:fldChar w:fldCharType="begin"/>
      </w:r>
      <w:r>
        <w:instrText xml:space="preserve"> PAGEREF _Toc120094577 \h </w:instrText>
      </w:r>
      <w:r>
        <w:fldChar w:fldCharType="separate"/>
      </w:r>
      <w:r>
        <w:t>10</w:t>
      </w:r>
      <w:r>
        <w:fldChar w:fldCharType="end"/>
      </w:r>
    </w:p>
    <w:p w14:paraId="15FEA1C8" w14:textId="1A13B3CC" w:rsidR="001A5975" w:rsidRDefault="001A5975">
      <w:pPr>
        <w:pStyle w:val="TOC3"/>
        <w:rPr>
          <w:rFonts w:asciiTheme="minorHAnsi" w:hAnsiTheme="minorHAnsi" w:cstheme="minorBidi"/>
          <w:sz w:val="22"/>
          <w:szCs w:val="22"/>
          <w:lang w:val="en-US" w:eastAsia="zh-CN"/>
        </w:rPr>
      </w:pPr>
      <w:r w:rsidRPr="005A732A">
        <w:rPr>
          <w:rFonts w:eastAsia="Times New Roman"/>
        </w:rPr>
        <w:t>6.1.2</w:t>
      </w:r>
      <w:r>
        <w:rPr>
          <w:rFonts w:asciiTheme="minorHAnsi" w:hAnsiTheme="minorHAnsi" w:cstheme="minorBidi"/>
          <w:sz w:val="22"/>
          <w:szCs w:val="22"/>
          <w:lang w:val="en-US" w:eastAsia="zh-CN"/>
        </w:rPr>
        <w:tab/>
      </w:r>
      <w:r w:rsidRPr="005A732A">
        <w:rPr>
          <w:rFonts w:eastAsia="Times New Roman"/>
        </w:rPr>
        <w:t>Solution details</w:t>
      </w:r>
      <w:r>
        <w:tab/>
      </w:r>
      <w:r>
        <w:fldChar w:fldCharType="begin"/>
      </w:r>
      <w:r>
        <w:instrText xml:space="preserve"> PAGEREF _Toc120094578 \h </w:instrText>
      </w:r>
      <w:r>
        <w:fldChar w:fldCharType="separate"/>
      </w:r>
      <w:r>
        <w:t>10</w:t>
      </w:r>
      <w:r>
        <w:fldChar w:fldCharType="end"/>
      </w:r>
    </w:p>
    <w:p w14:paraId="649130FF" w14:textId="3763E342" w:rsidR="001A5975" w:rsidRDefault="001A5975">
      <w:pPr>
        <w:pStyle w:val="TOC3"/>
        <w:rPr>
          <w:rFonts w:asciiTheme="minorHAnsi" w:hAnsiTheme="minorHAnsi" w:cstheme="minorBidi"/>
          <w:sz w:val="22"/>
          <w:szCs w:val="22"/>
          <w:lang w:val="en-US" w:eastAsia="zh-CN"/>
        </w:rPr>
      </w:pPr>
      <w:r w:rsidRPr="005A732A">
        <w:rPr>
          <w:rFonts w:eastAsia="Times New Roman"/>
        </w:rPr>
        <w:t>6.1.3</w:t>
      </w:r>
      <w:r>
        <w:rPr>
          <w:rFonts w:asciiTheme="minorHAnsi" w:hAnsiTheme="minorHAnsi" w:cstheme="minorBidi"/>
          <w:sz w:val="22"/>
          <w:szCs w:val="22"/>
          <w:lang w:val="en-US" w:eastAsia="zh-CN"/>
        </w:rPr>
        <w:tab/>
      </w:r>
      <w:r w:rsidRPr="005A732A">
        <w:rPr>
          <w:rFonts w:eastAsia="Times New Roman"/>
        </w:rPr>
        <w:t>Evaluation</w:t>
      </w:r>
      <w:r>
        <w:tab/>
      </w:r>
      <w:r>
        <w:fldChar w:fldCharType="begin"/>
      </w:r>
      <w:r>
        <w:instrText xml:space="preserve"> PAGEREF _Toc120094579 \h </w:instrText>
      </w:r>
      <w:r>
        <w:fldChar w:fldCharType="separate"/>
      </w:r>
      <w:r>
        <w:t>11</w:t>
      </w:r>
      <w:r>
        <w:fldChar w:fldCharType="end"/>
      </w:r>
    </w:p>
    <w:p w14:paraId="3111A172" w14:textId="371582EE" w:rsidR="001A5975" w:rsidRDefault="001A5975">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Solution #2: Solution on enhancing the URSP rule with certificate fingerprint</w:t>
      </w:r>
      <w:r>
        <w:tab/>
      </w:r>
      <w:r>
        <w:fldChar w:fldCharType="begin"/>
      </w:r>
      <w:r>
        <w:instrText xml:space="preserve"> PAGEREF _Toc120094580 \h </w:instrText>
      </w:r>
      <w:r>
        <w:fldChar w:fldCharType="separate"/>
      </w:r>
      <w:r>
        <w:t>11</w:t>
      </w:r>
      <w:r>
        <w:fldChar w:fldCharType="end"/>
      </w:r>
    </w:p>
    <w:p w14:paraId="0C6B6118" w14:textId="230A001E" w:rsidR="001A5975" w:rsidRDefault="001A5975">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Introduction</w:t>
      </w:r>
      <w:r>
        <w:tab/>
      </w:r>
      <w:r>
        <w:fldChar w:fldCharType="begin"/>
      </w:r>
      <w:r>
        <w:instrText xml:space="preserve"> PAGEREF _Toc120094581 \h </w:instrText>
      </w:r>
      <w:r>
        <w:fldChar w:fldCharType="separate"/>
      </w:r>
      <w:r>
        <w:t>11</w:t>
      </w:r>
      <w:r>
        <w:fldChar w:fldCharType="end"/>
      </w:r>
    </w:p>
    <w:p w14:paraId="0E787E8F" w14:textId="250FEC34" w:rsidR="001A5975" w:rsidRDefault="001A5975">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Solution details</w:t>
      </w:r>
      <w:r>
        <w:tab/>
      </w:r>
      <w:r>
        <w:fldChar w:fldCharType="begin"/>
      </w:r>
      <w:r>
        <w:instrText xml:space="preserve"> PAGEREF _Toc120094582 \h </w:instrText>
      </w:r>
      <w:r>
        <w:fldChar w:fldCharType="separate"/>
      </w:r>
      <w:r>
        <w:t>12</w:t>
      </w:r>
      <w:r>
        <w:fldChar w:fldCharType="end"/>
      </w:r>
    </w:p>
    <w:p w14:paraId="3F9BE733" w14:textId="21830B66" w:rsidR="001A5975" w:rsidRDefault="001A5975">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Evaluation</w:t>
      </w:r>
      <w:r>
        <w:tab/>
      </w:r>
      <w:r>
        <w:fldChar w:fldCharType="begin"/>
      </w:r>
      <w:r>
        <w:instrText xml:space="preserve"> PAGEREF _Toc120094583 \h </w:instrText>
      </w:r>
      <w:r>
        <w:fldChar w:fldCharType="separate"/>
      </w:r>
      <w:r>
        <w:t>12</w:t>
      </w:r>
      <w:r>
        <w:fldChar w:fldCharType="end"/>
      </w:r>
    </w:p>
    <w:p w14:paraId="5B0172A8" w14:textId="35798E8A" w:rsidR="001A5975" w:rsidRDefault="001A5975">
      <w:pPr>
        <w:pStyle w:val="TOC2"/>
        <w:rPr>
          <w:rFonts w:asciiTheme="minorHAnsi" w:hAnsiTheme="minorHAnsi" w:cstheme="minorBidi"/>
          <w:sz w:val="22"/>
          <w:szCs w:val="22"/>
          <w:lang w:val="en-US" w:eastAsia="zh-CN"/>
        </w:rPr>
      </w:pPr>
      <w:r w:rsidRPr="005A732A">
        <w:rPr>
          <w:lang w:val="en-US" w:eastAsia="ko-KR" w:bidi="hi-IN"/>
        </w:rPr>
        <w:t>6.3</w:t>
      </w:r>
      <w:r>
        <w:rPr>
          <w:rFonts w:asciiTheme="minorHAnsi" w:hAnsiTheme="minorHAnsi" w:cstheme="minorBidi"/>
          <w:sz w:val="22"/>
          <w:szCs w:val="22"/>
          <w:lang w:val="en-US" w:eastAsia="zh-CN"/>
        </w:rPr>
        <w:tab/>
      </w:r>
      <w:r w:rsidRPr="005A732A">
        <w:rPr>
          <w:lang w:val="en-US" w:eastAsia="ko-KR" w:bidi="hi-IN"/>
        </w:rPr>
        <w:t xml:space="preserve"> Solution on prevention of URSP rule misuse by a non-genuine application using home network anchor</w:t>
      </w:r>
      <w:r>
        <w:tab/>
      </w:r>
      <w:r>
        <w:fldChar w:fldCharType="begin"/>
      </w:r>
      <w:r>
        <w:instrText xml:space="preserve"> PAGEREF _Toc120094584 \h </w:instrText>
      </w:r>
      <w:r>
        <w:fldChar w:fldCharType="separate"/>
      </w:r>
      <w:r>
        <w:t>13</w:t>
      </w:r>
      <w:r>
        <w:fldChar w:fldCharType="end"/>
      </w:r>
    </w:p>
    <w:p w14:paraId="61987CC8" w14:textId="2F64C8B3" w:rsidR="001A5975" w:rsidRDefault="001A5975">
      <w:pPr>
        <w:pStyle w:val="TOC3"/>
        <w:rPr>
          <w:rFonts w:asciiTheme="minorHAnsi" w:hAnsiTheme="minorHAnsi" w:cstheme="minorBidi"/>
          <w:sz w:val="22"/>
          <w:szCs w:val="22"/>
          <w:lang w:val="en-US" w:eastAsia="zh-CN"/>
        </w:rPr>
      </w:pPr>
      <w:r w:rsidRPr="005A732A">
        <w:rPr>
          <w:lang w:val="en-US" w:eastAsia="ko-KR" w:bidi="hi-IN"/>
        </w:rPr>
        <w:t>6.3.1</w:t>
      </w:r>
      <w:r>
        <w:rPr>
          <w:rFonts w:asciiTheme="minorHAnsi" w:hAnsiTheme="minorHAnsi" w:cstheme="minorBidi"/>
          <w:sz w:val="22"/>
          <w:szCs w:val="22"/>
          <w:lang w:val="en-US" w:eastAsia="zh-CN"/>
        </w:rPr>
        <w:tab/>
      </w:r>
      <w:r w:rsidRPr="005A732A">
        <w:rPr>
          <w:lang w:val="en-US" w:eastAsia="ko-KR" w:bidi="hi-IN"/>
        </w:rPr>
        <w:t>Introduction</w:t>
      </w:r>
      <w:r>
        <w:tab/>
      </w:r>
      <w:r>
        <w:fldChar w:fldCharType="begin"/>
      </w:r>
      <w:r>
        <w:instrText xml:space="preserve"> PAGEREF _Toc120094585 \h </w:instrText>
      </w:r>
      <w:r>
        <w:fldChar w:fldCharType="separate"/>
      </w:r>
      <w:r>
        <w:t>13</w:t>
      </w:r>
      <w:r>
        <w:fldChar w:fldCharType="end"/>
      </w:r>
    </w:p>
    <w:p w14:paraId="31F7F81F" w14:textId="4248DFC2" w:rsidR="001A5975" w:rsidRDefault="001A5975">
      <w:pPr>
        <w:pStyle w:val="TOC3"/>
        <w:rPr>
          <w:rFonts w:asciiTheme="minorHAnsi" w:hAnsiTheme="minorHAnsi" w:cstheme="minorBidi"/>
          <w:sz w:val="22"/>
          <w:szCs w:val="22"/>
          <w:lang w:val="en-US" w:eastAsia="zh-CN"/>
        </w:rPr>
      </w:pPr>
      <w:r w:rsidRPr="005A732A">
        <w:rPr>
          <w:lang w:val="en-US" w:eastAsia="ko-KR" w:bidi="hi-IN"/>
        </w:rPr>
        <w:t>6.3.2</w:t>
      </w:r>
      <w:r>
        <w:rPr>
          <w:rFonts w:asciiTheme="minorHAnsi" w:hAnsiTheme="minorHAnsi" w:cstheme="minorBidi"/>
          <w:sz w:val="22"/>
          <w:szCs w:val="22"/>
          <w:lang w:val="en-US" w:eastAsia="zh-CN"/>
        </w:rPr>
        <w:tab/>
      </w:r>
      <w:r w:rsidRPr="005A732A">
        <w:rPr>
          <w:lang w:val="en-US" w:eastAsia="ko-KR" w:bidi="hi-IN"/>
        </w:rPr>
        <w:t>Solution details</w:t>
      </w:r>
      <w:r>
        <w:tab/>
      </w:r>
      <w:r>
        <w:fldChar w:fldCharType="begin"/>
      </w:r>
      <w:r>
        <w:instrText xml:space="preserve"> PAGEREF _Toc120094586 \h </w:instrText>
      </w:r>
      <w:r>
        <w:fldChar w:fldCharType="separate"/>
      </w:r>
      <w:r>
        <w:t>13</w:t>
      </w:r>
      <w:r>
        <w:fldChar w:fldCharType="end"/>
      </w:r>
    </w:p>
    <w:p w14:paraId="10F69395" w14:textId="721A3862" w:rsidR="001A5975" w:rsidRDefault="001A5975">
      <w:pPr>
        <w:pStyle w:val="TOC4"/>
        <w:rPr>
          <w:rFonts w:asciiTheme="minorHAnsi" w:hAnsiTheme="minorHAnsi" w:cstheme="minorBidi"/>
          <w:sz w:val="22"/>
          <w:szCs w:val="22"/>
          <w:lang w:val="en-US" w:eastAsia="zh-CN"/>
        </w:rPr>
      </w:pPr>
      <w:r w:rsidRPr="005A732A">
        <w:rPr>
          <w:lang w:val="en-US"/>
        </w:rPr>
        <w:t>6.3.2.1</w:t>
      </w:r>
      <w:r>
        <w:rPr>
          <w:rFonts w:asciiTheme="minorHAnsi" w:hAnsiTheme="minorHAnsi" w:cstheme="minorBidi"/>
          <w:sz w:val="22"/>
          <w:szCs w:val="22"/>
          <w:lang w:val="en-US" w:eastAsia="zh-CN"/>
        </w:rPr>
        <w:tab/>
      </w:r>
      <w:r w:rsidRPr="005A732A">
        <w:rPr>
          <w:lang w:val="en-US"/>
        </w:rPr>
        <w:t>Overview</w:t>
      </w:r>
      <w:r>
        <w:tab/>
      </w:r>
      <w:r>
        <w:fldChar w:fldCharType="begin"/>
      </w:r>
      <w:r>
        <w:instrText xml:space="preserve"> PAGEREF _Toc120094587 \h </w:instrText>
      </w:r>
      <w:r>
        <w:fldChar w:fldCharType="separate"/>
      </w:r>
      <w:r>
        <w:t>13</w:t>
      </w:r>
      <w:r>
        <w:fldChar w:fldCharType="end"/>
      </w:r>
    </w:p>
    <w:p w14:paraId="5E887832" w14:textId="677C5783" w:rsidR="001A5975" w:rsidRDefault="001A5975">
      <w:pPr>
        <w:pStyle w:val="TOC4"/>
        <w:rPr>
          <w:rFonts w:asciiTheme="minorHAnsi" w:hAnsiTheme="minorHAnsi" w:cstheme="minorBidi"/>
          <w:sz w:val="22"/>
          <w:szCs w:val="22"/>
          <w:lang w:val="en-US" w:eastAsia="zh-CN"/>
        </w:rPr>
      </w:pPr>
      <w:r w:rsidRPr="005A732A">
        <w:rPr>
          <w:shd w:val="clear" w:color="auto" w:fill="FFFFFF"/>
          <w:lang w:val="en-US" w:eastAsia="ko-KR" w:bidi="hi-IN"/>
        </w:rPr>
        <w:t xml:space="preserve">6.3.2.2 </w:t>
      </w:r>
      <w:r>
        <w:rPr>
          <w:rFonts w:asciiTheme="minorHAnsi" w:hAnsiTheme="minorHAnsi" w:cstheme="minorBidi"/>
          <w:sz w:val="22"/>
          <w:szCs w:val="22"/>
          <w:lang w:val="en-US" w:eastAsia="zh-CN"/>
        </w:rPr>
        <w:tab/>
      </w:r>
      <w:r w:rsidRPr="005A732A">
        <w:rPr>
          <w:shd w:val="clear" w:color="auto" w:fill="FFFFFF"/>
          <w:lang w:val="en-US" w:eastAsia="ko-KR" w:bidi="hi-IN"/>
        </w:rPr>
        <w:t>URSPAUTH-MAC-I</w:t>
      </w:r>
      <w:r w:rsidRPr="005A732A">
        <w:rPr>
          <w:shd w:val="clear" w:color="auto" w:fill="FFFFFF"/>
          <w:vertAlign w:val="subscript"/>
          <w:lang w:val="en-US" w:eastAsia="ko-KR" w:bidi="hi-IN"/>
        </w:rPr>
        <w:t>AUSF</w:t>
      </w:r>
      <w:r w:rsidRPr="005A732A">
        <w:rPr>
          <w:shd w:val="clear" w:color="auto" w:fill="FFFFFF"/>
          <w:lang w:val="en-US" w:eastAsia="ko-KR" w:bidi="hi-IN"/>
        </w:rPr>
        <w:t xml:space="preserve"> generation function</w:t>
      </w:r>
      <w:r>
        <w:tab/>
      </w:r>
      <w:r>
        <w:fldChar w:fldCharType="begin"/>
      </w:r>
      <w:r>
        <w:instrText xml:space="preserve"> PAGEREF _Toc120094588 \h </w:instrText>
      </w:r>
      <w:r>
        <w:fldChar w:fldCharType="separate"/>
      </w:r>
      <w:r>
        <w:t>14</w:t>
      </w:r>
      <w:r>
        <w:fldChar w:fldCharType="end"/>
      </w:r>
    </w:p>
    <w:p w14:paraId="3477F16E" w14:textId="0B5C2D2C" w:rsidR="001A5975" w:rsidRDefault="001A5975">
      <w:pPr>
        <w:pStyle w:val="TOC3"/>
        <w:rPr>
          <w:rFonts w:asciiTheme="minorHAnsi" w:hAnsiTheme="minorHAnsi" w:cstheme="minorBidi"/>
          <w:sz w:val="22"/>
          <w:szCs w:val="22"/>
          <w:lang w:val="en-US" w:eastAsia="zh-CN"/>
        </w:rPr>
      </w:pPr>
      <w:r w:rsidRPr="005A732A">
        <w:rPr>
          <w:lang w:val="en-US" w:eastAsia="ko-KR" w:bidi="hi-IN"/>
        </w:rPr>
        <w:t>6.3.3</w:t>
      </w:r>
      <w:r>
        <w:rPr>
          <w:rFonts w:asciiTheme="minorHAnsi" w:hAnsiTheme="minorHAnsi" w:cstheme="minorBidi"/>
          <w:sz w:val="22"/>
          <w:szCs w:val="22"/>
          <w:lang w:val="en-US" w:eastAsia="zh-CN"/>
        </w:rPr>
        <w:tab/>
      </w:r>
      <w:r w:rsidRPr="005A732A">
        <w:rPr>
          <w:lang w:val="en-US" w:eastAsia="ko-KR" w:bidi="hi-IN"/>
        </w:rPr>
        <w:t>Evaluation</w:t>
      </w:r>
      <w:r>
        <w:tab/>
      </w:r>
      <w:r>
        <w:fldChar w:fldCharType="begin"/>
      </w:r>
      <w:r>
        <w:instrText xml:space="preserve"> PAGEREF _Toc120094589 \h </w:instrText>
      </w:r>
      <w:r>
        <w:fldChar w:fldCharType="separate"/>
      </w:r>
      <w:r>
        <w:t>14</w:t>
      </w:r>
      <w:r>
        <w:fldChar w:fldCharType="end"/>
      </w:r>
    </w:p>
    <w:p w14:paraId="7875C593" w14:textId="0F63EC17" w:rsidR="001A5975" w:rsidRDefault="001A5975">
      <w:pPr>
        <w:pStyle w:val="TOC2"/>
        <w:rPr>
          <w:rFonts w:asciiTheme="minorHAnsi" w:hAnsiTheme="minorHAnsi" w:cstheme="minorBidi"/>
          <w:sz w:val="22"/>
          <w:szCs w:val="22"/>
          <w:lang w:val="en-US" w:eastAsia="zh-CN"/>
        </w:rPr>
      </w:pPr>
      <w:r>
        <w:t>6.</w:t>
      </w:r>
      <w:r w:rsidRPr="005A732A">
        <w:rPr>
          <w:highlight w:val="yellow"/>
        </w:rPr>
        <w:t>Y</w:t>
      </w:r>
      <w:r>
        <w:rPr>
          <w:rFonts w:asciiTheme="minorHAnsi" w:hAnsiTheme="minorHAnsi" w:cstheme="minorBidi"/>
          <w:sz w:val="22"/>
          <w:szCs w:val="22"/>
          <w:lang w:val="en-US" w:eastAsia="zh-CN"/>
        </w:rPr>
        <w:tab/>
      </w:r>
      <w:r>
        <w:t>Solution #</w:t>
      </w:r>
      <w:r w:rsidRPr="005A732A">
        <w:rPr>
          <w:highlight w:val="yellow"/>
        </w:rPr>
        <w:t>Y</w:t>
      </w:r>
      <w:r>
        <w:t>: &lt;Title&gt;</w:t>
      </w:r>
      <w:r>
        <w:tab/>
      </w:r>
      <w:r>
        <w:fldChar w:fldCharType="begin"/>
      </w:r>
      <w:r>
        <w:instrText xml:space="preserve"> PAGEREF _Toc120094590 \h </w:instrText>
      </w:r>
      <w:r>
        <w:fldChar w:fldCharType="separate"/>
      </w:r>
      <w:r>
        <w:t>14</w:t>
      </w:r>
      <w:r>
        <w:fldChar w:fldCharType="end"/>
      </w:r>
    </w:p>
    <w:p w14:paraId="59299695" w14:textId="7691A3E2" w:rsidR="001A5975" w:rsidRDefault="001A5975">
      <w:pPr>
        <w:pStyle w:val="TOC3"/>
        <w:rPr>
          <w:rFonts w:asciiTheme="minorHAnsi" w:hAnsiTheme="minorHAnsi" w:cstheme="minorBidi"/>
          <w:sz w:val="22"/>
          <w:szCs w:val="22"/>
          <w:lang w:val="en-US" w:eastAsia="zh-CN"/>
        </w:rPr>
      </w:pPr>
      <w:r>
        <w:t>6.</w:t>
      </w:r>
      <w:r w:rsidRPr="005A732A">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_Toc120094591 \h </w:instrText>
      </w:r>
      <w:r>
        <w:fldChar w:fldCharType="separate"/>
      </w:r>
      <w:r>
        <w:t>14</w:t>
      </w:r>
      <w:r>
        <w:fldChar w:fldCharType="end"/>
      </w:r>
    </w:p>
    <w:p w14:paraId="2B82A779" w14:textId="3148ACC2" w:rsidR="001A5975" w:rsidRDefault="001A5975">
      <w:pPr>
        <w:pStyle w:val="TOC3"/>
        <w:rPr>
          <w:rFonts w:asciiTheme="minorHAnsi" w:hAnsiTheme="minorHAnsi" w:cstheme="minorBidi"/>
          <w:sz w:val="22"/>
          <w:szCs w:val="22"/>
          <w:lang w:val="en-US" w:eastAsia="zh-CN"/>
        </w:rPr>
      </w:pPr>
      <w:r>
        <w:t>6.</w:t>
      </w:r>
      <w:r w:rsidRPr="005A732A">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_Toc120094592 \h </w:instrText>
      </w:r>
      <w:r>
        <w:fldChar w:fldCharType="separate"/>
      </w:r>
      <w:r>
        <w:t>14</w:t>
      </w:r>
      <w:r>
        <w:fldChar w:fldCharType="end"/>
      </w:r>
    </w:p>
    <w:p w14:paraId="4E5FA286" w14:textId="22D86B5A" w:rsidR="001A5975" w:rsidRDefault="001A5975">
      <w:pPr>
        <w:pStyle w:val="TOC3"/>
        <w:rPr>
          <w:rFonts w:asciiTheme="minorHAnsi" w:hAnsiTheme="minorHAnsi" w:cstheme="minorBidi"/>
          <w:sz w:val="22"/>
          <w:szCs w:val="22"/>
          <w:lang w:val="en-US" w:eastAsia="zh-CN"/>
        </w:rPr>
      </w:pPr>
      <w:r>
        <w:t>6.</w:t>
      </w:r>
      <w:r w:rsidRPr="005A732A">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_Toc120094593 \h </w:instrText>
      </w:r>
      <w:r>
        <w:fldChar w:fldCharType="separate"/>
      </w:r>
      <w:r>
        <w:t>14</w:t>
      </w:r>
      <w:r>
        <w:fldChar w:fldCharType="end"/>
      </w:r>
    </w:p>
    <w:p w14:paraId="45EAD927" w14:textId="0AFCA6C2" w:rsidR="001A5975" w:rsidRDefault="001A5975">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_Toc120094594 \h </w:instrText>
      </w:r>
      <w:r>
        <w:fldChar w:fldCharType="separate"/>
      </w:r>
      <w:r>
        <w:t>14</w:t>
      </w:r>
      <w:r>
        <w:fldChar w:fldCharType="end"/>
      </w:r>
    </w:p>
    <w:p w14:paraId="5D998B47" w14:textId="48E3FC0B" w:rsidR="001A5975" w:rsidRDefault="001A5975">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_Toc120094595 \h </w:instrText>
      </w:r>
      <w:r>
        <w:fldChar w:fldCharType="separate"/>
      </w:r>
      <w:r>
        <w:t>15</w:t>
      </w:r>
      <w:r>
        <w:fldChar w:fldCharType="end"/>
      </w:r>
    </w:p>
    <w:p w14:paraId="66810206" w14:textId="6704A3E6" w:rsidR="001A5975" w:rsidRDefault="001A5975">
      <w:pPr>
        <w:pStyle w:val="TOC8"/>
        <w:rPr>
          <w:rFonts w:asciiTheme="minorHAnsi" w:hAnsiTheme="minorHAnsi" w:cstheme="minorBidi"/>
          <w:b w:val="0"/>
          <w:szCs w:val="22"/>
          <w:lang w:val="en-US" w:eastAsia="zh-CN"/>
        </w:rPr>
      </w:pPr>
      <w:r>
        <w:t>Annex X: Change history</w:t>
      </w:r>
      <w:r>
        <w:tab/>
      </w:r>
      <w:r>
        <w:fldChar w:fldCharType="begin"/>
      </w:r>
      <w:r>
        <w:instrText xml:space="preserve"> PAGEREF _Toc120094596 \h </w:instrText>
      </w:r>
      <w:r>
        <w:fldChar w:fldCharType="separate"/>
      </w:r>
      <w:r>
        <w:t>15</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009455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0094555"/>
      <w:bookmarkEnd w:id="18"/>
      <w:r w:rsidRPr="004D3578">
        <w:lastRenderedPageBreak/>
        <w:t>1</w:t>
      </w:r>
      <w:r w:rsidRPr="004D3578">
        <w:tab/>
        <w:t>Scope</w:t>
      </w:r>
      <w:bookmarkEnd w:id="19"/>
    </w:p>
    <w:p w14:paraId="4EA05E1B" w14:textId="1E3E4157" w:rsidR="00080512" w:rsidRPr="004D3578" w:rsidRDefault="00861CAF" w:rsidP="00605EFD">
      <w:r w:rsidRPr="00861CAF">
        <w:t xml:space="preserve">The present document </w:t>
      </w:r>
      <w:proofErr w:type="spellStart"/>
      <w:r w:rsidRPr="00861CAF">
        <w:t>analyzes</w:t>
      </w:r>
      <w:proofErr w:type="spellEnd"/>
      <w:r w:rsidRPr="00861CAF">
        <w:t xml:space="preserve"> mechanisms to ensure the identity of a genuine application </w:t>
      </w:r>
      <w:proofErr w:type="gramStart"/>
      <w:r w:rsidRPr="00861CAF">
        <w:t>in order to</w:t>
      </w:r>
      <w:proofErr w:type="gramEnd"/>
      <w:r w:rsidRPr="00861CAF">
        <w:t xml:space="preserve">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0" w:name="references"/>
      <w:bookmarkStart w:id="21" w:name="_Toc12009455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 xml:space="preserve">3GPP TS 23.503: “Policy and Charging Control Framework for the 5G </w:t>
      </w:r>
      <w:proofErr w:type="gramStart"/>
      <w:r w:rsidRPr="00861CAF">
        <w:t>System”</w:t>
      </w:r>
      <w:r w:rsidR="00EC4A25" w:rsidRPr="004D3578">
        <w:t>…</w:t>
      </w:r>
      <w:proofErr w:type="gramEnd"/>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20094557"/>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2009455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2009455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20094560"/>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20094561"/>
      <w:bookmarkEnd w:id="27"/>
      <w:r w:rsidRPr="004D3578">
        <w:t>4</w:t>
      </w:r>
      <w:r w:rsidRPr="004D3578">
        <w:tab/>
      </w:r>
      <w:r w:rsidR="004578D5">
        <w:t>Assumptions</w:t>
      </w:r>
      <w:bookmarkEnd w:id="28"/>
    </w:p>
    <w:p w14:paraId="13E0ACD0" w14:textId="2AAFFDAD" w:rsidR="006E5207"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rsidP="00EA7207">
      <w:pPr>
        <w:pStyle w:val="Heading2"/>
      </w:pPr>
      <w:bookmarkStart w:id="29" w:name="_Toc120094562"/>
      <w:r>
        <w:t>4.</w:t>
      </w:r>
      <w:r w:rsidR="00FC18F7">
        <w:t>1</w:t>
      </w:r>
      <w:r>
        <w:t xml:space="preserve"> Trust model</w:t>
      </w:r>
      <w:bookmarkEnd w:id="29"/>
    </w:p>
    <w:p w14:paraId="381259F5" w14:textId="12CDDFF0" w:rsidR="006E5207" w:rsidRDefault="006E5207" w:rsidP="00EA7207">
      <w:pPr>
        <w:pStyle w:val="Heading3"/>
      </w:pPr>
      <w:bookmarkStart w:id="30" w:name="_Toc120094563"/>
      <w:r>
        <w:t>4.</w:t>
      </w:r>
      <w:r w:rsidR="00FC18F7">
        <w:t>1</w:t>
      </w:r>
      <w:r>
        <w:t>.1 Actors</w:t>
      </w:r>
      <w:bookmarkEnd w:id="30"/>
    </w:p>
    <w:p w14:paraId="0B28CFFE" w14:textId="77777777" w:rsidR="00294F4A" w:rsidRDefault="00294F4A" w:rsidP="00294F4A">
      <w:r>
        <w:t xml:space="preserve">Operators can use the URSP rules to configure UEs to steer the traffic of specific applications based on the policy of operators. However, the application identity is not a secure identifier and can be misused: </w:t>
      </w:r>
    </w:p>
    <w:p w14:paraId="37BFEDE9" w14:textId="77777777" w:rsidR="00294F4A" w:rsidRDefault="00294F4A" w:rsidP="00294F4A">
      <w:r>
        <w:t xml:space="preserve">The user may download another application (not the application created by the operator), which presents the same application identity. </w:t>
      </w:r>
    </w:p>
    <w:p w14:paraId="5916C4AE" w14:textId="77777777" w:rsidR="00294F4A" w:rsidRDefault="00294F4A" w:rsidP="00294F4A">
      <w:r>
        <w:t xml:space="preserve">The following trust model actors are involved with the following </w:t>
      </w:r>
      <w:proofErr w:type="spellStart"/>
      <w:r>
        <w:t>asusmptions</w:t>
      </w:r>
      <w:proofErr w:type="spellEnd"/>
      <w:r>
        <w:t xml:space="preserve">: </w:t>
      </w:r>
    </w:p>
    <w:p w14:paraId="59843A86" w14:textId="77777777" w:rsidR="00294F4A" w:rsidRDefault="00294F4A" w:rsidP="00294F4A">
      <w:r>
        <w:t xml:space="preserve">PCF: the PCF provides for a specific operator application the URSP rule to the UE, which includes the application ID and the operator desired action, which the UE should apply for this application, e.g. mapping of traffic to a specific slice. </w:t>
      </w:r>
    </w:p>
    <w:p w14:paraId="40C6156D" w14:textId="77777777" w:rsidR="00294F4A" w:rsidRDefault="00294F4A" w:rsidP="00294F4A">
      <w:r>
        <w:t>UE: the UE matches the data sent by an application to a specific URSP rule based on the application ID, which is used by the application in the UE and the corresponding application ID in the URSP rule.</w:t>
      </w:r>
    </w:p>
    <w:p w14:paraId="7F14BAC6" w14:textId="0A30BBE9" w:rsidR="00294F4A" w:rsidRPr="00294F4A" w:rsidRDefault="00294F4A" w:rsidP="000F4543">
      <w:r>
        <w:t>User: the subscriber may have an interest and ability to reuse operator privileged network resources, e.g. a specific network slice, with another application by reusing the same application ID of the genuine application of the operator. The user can sideload applications in a UE (e.g., transferred directly via USB or Bluetooth), or they can be downloaded from a non-official application store.</w:t>
      </w:r>
    </w:p>
    <w:p w14:paraId="79B0CD74" w14:textId="34FCAB9E" w:rsidR="006E5207" w:rsidRDefault="006E5207" w:rsidP="00EA7207">
      <w:pPr>
        <w:pStyle w:val="Heading3"/>
      </w:pPr>
      <w:bookmarkStart w:id="31" w:name="_Toc120094564"/>
      <w:r>
        <w:t>4.</w:t>
      </w:r>
      <w:r w:rsidR="00FC18F7">
        <w:t>1</w:t>
      </w:r>
      <w:r>
        <w:t>.2 Attacker model</w:t>
      </w:r>
      <w:bookmarkEnd w:id="31"/>
    </w:p>
    <w:p w14:paraId="5C50A137" w14:textId="74EDF892" w:rsidR="00294F4A" w:rsidRPr="00294F4A" w:rsidRDefault="00294F4A" w:rsidP="000F4543">
      <w:r w:rsidRPr="00294F4A">
        <w:t xml:space="preserve">For the attack model it is assumed that the user can install applications on the UE, which are not originating from official application stores, i.e. sideloaded e.g. via USB cable or Bluetooth or from a non-official application store. The non-genuine application installed on the UE is reusing the application ID from a genuine operator application with </w:t>
      </w:r>
      <w:proofErr w:type="spellStart"/>
      <w:r w:rsidRPr="00294F4A">
        <w:t>priviledged</w:t>
      </w:r>
      <w:proofErr w:type="spellEnd"/>
      <w:r w:rsidRPr="00294F4A">
        <w:t xml:space="preserve"> network access. The application ID of the genuine operator application is part of a URSP rule in the UE, including the corresponding action the UE has to apply for the data of that application. The UE will then map the data from the non-genuine application according to the URSP rule, since the application ID from the non-genuine application matches the application ID from the URSP rule.</w:t>
      </w:r>
    </w:p>
    <w:p w14:paraId="6E04E966" w14:textId="77777777" w:rsidR="003148C6" w:rsidRDefault="003148C6" w:rsidP="003148C6">
      <w:pPr>
        <w:pStyle w:val="Heading1"/>
      </w:pPr>
      <w:bookmarkStart w:id="32" w:name="tsgNames"/>
      <w:bookmarkStart w:id="33" w:name="_Toc120094565"/>
      <w:bookmarkEnd w:id="32"/>
      <w:r>
        <w:lastRenderedPageBreak/>
        <w:t>5</w:t>
      </w:r>
      <w:r w:rsidRPr="004D3578">
        <w:tab/>
      </w:r>
      <w:r>
        <w:t>Key issues</w:t>
      </w:r>
      <w:bookmarkEnd w:id="33"/>
    </w:p>
    <w:p w14:paraId="38BB872E" w14:textId="0106281B" w:rsidR="005A4F36" w:rsidRPr="00990921" w:rsidRDefault="005A4F36" w:rsidP="005A4F36">
      <w:pPr>
        <w:pStyle w:val="Heading2"/>
        <w:rPr>
          <w:rFonts w:cs="Arial"/>
          <w:sz w:val="28"/>
          <w:szCs w:val="28"/>
        </w:rPr>
      </w:pPr>
      <w:bookmarkStart w:id="34" w:name="_Toc106092167"/>
      <w:bookmarkStart w:id="35" w:name="_Toc120094566"/>
      <w:r w:rsidRPr="0092145B">
        <w:t>5.</w:t>
      </w:r>
      <w:r>
        <w:t>1</w:t>
      </w:r>
      <w:r>
        <w:tab/>
        <w:t xml:space="preserve">Key issue #1: </w:t>
      </w:r>
      <w:bookmarkEnd w:id="34"/>
      <w:r>
        <w:t>D</w:t>
      </w:r>
      <w:r w:rsidRPr="00F22EA0">
        <w:t>etermination of application identification</w:t>
      </w:r>
      <w:bookmarkEnd w:id="35"/>
    </w:p>
    <w:p w14:paraId="0D3DC848" w14:textId="4E065AB4" w:rsidR="005A4F36" w:rsidRDefault="005A4F36" w:rsidP="005A4F36">
      <w:pPr>
        <w:pStyle w:val="Heading3"/>
      </w:pPr>
      <w:bookmarkStart w:id="36" w:name="_Toc106092168"/>
      <w:bookmarkStart w:id="37" w:name="_Toc120094567"/>
      <w:r w:rsidRPr="0092145B">
        <w:t>5.</w:t>
      </w:r>
      <w:r>
        <w:t>1.1</w:t>
      </w:r>
      <w:r>
        <w:tab/>
        <w:t>Key issue details</w:t>
      </w:r>
      <w:bookmarkEnd w:id="36"/>
      <w:bookmarkEnd w:id="37"/>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8" w:name="_Toc106092169"/>
      <w:bookmarkStart w:id="39" w:name="_Toc120094568"/>
      <w:r w:rsidRPr="0092145B">
        <w:t>5.</w:t>
      </w:r>
      <w:r>
        <w:t>1.2</w:t>
      </w:r>
      <w:r>
        <w:tab/>
        <w:t>Threats</w:t>
      </w:r>
      <w:bookmarkEnd w:id="38"/>
      <w:bookmarkEnd w:id="39"/>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40" w:name="_Toc106092170"/>
      <w:bookmarkStart w:id="41" w:name="_Toc120094569"/>
      <w:r w:rsidRPr="0092145B">
        <w:t>5.</w:t>
      </w:r>
      <w:r>
        <w:t>1.3</w:t>
      </w:r>
      <w:r>
        <w:tab/>
        <w:t>Potential security requirements</w:t>
      </w:r>
      <w:bookmarkEnd w:id="40"/>
      <w:bookmarkEnd w:id="41"/>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4D7AF201" w14:textId="49DAF690" w:rsidR="003148C6" w:rsidRPr="00990921" w:rsidRDefault="003148C6" w:rsidP="003148C6">
      <w:pPr>
        <w:pStyle w:val="Heading2"/>
        <w:rPr>
          <w:rFonts w:cs="Arial"/>
          <w:sz w:val="28"/>
          <w:szCs w:val="28"/>
        </w:rPr>
      </w:pPr>
      <w:bookmarkStart w:id="42" w:name="_Toc120094570"/>
      <w:r w:rsidRPr="0092145B">
        <w:t>5.</w:t>
      </w:r>
      <w:r w:rsidRPr="00BB04B4">
        <w:rPr>
          <w:highlight w:val="yellow"/>
        </w:rPr>
        <w:t>X</w:t>
      </w:r>
      <w:r>
        <w:tab/>
        <w:t>Key issue #</w:t>
      </w:r>
      <w:r w:rsidRPr="00BB04B4">
        <w:rPr>
          <w:highlight w:val="yellow"/>
        </w:rPr>
        <w:t>X</w:t>
      </w:r>
      <w:r>
        <w:t xml:space="preserve">: </w:t>
      </w:r>
      <w:r w:rsidR="00CA561D">
        <w:t>&lt;Title&gt;</w:t>
      </w:r>
      <w:bookmarkEnd w:id="42"/>
    </w:p>
    <w:p w14:paraId="00A2E543" w14:textId="77777777" w:rsidR="003148C6" w:rsidRDefault="003148C6" w:rsidP="003148C6">
      <w:pPr>
        <w:pStyle w:val="Heading3"/>
      </w:pPr>
      <w:bookmarkStart w:id="43" w:name="_Toc120094571"/>
      <w:r w:rsidRPr="0092145B">
        <w:t>5.</w:t>
      </w:r>
      <w:r w:rsidRPr="00BB04B4">
        <w:rPr>
          <w:highlight w:val="yellow"/>
        </w:rPr>
        <w:t>X</w:t>
      </w:r>
      <w:r>
        <w:t>.1</w:t>
      </w:r>
      <w:r>
        <w:tab/>
        <w:t>Key issue details</w:t>
      </w:r>
      <w:bookmarkEnd w:id="4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4" w:name="_Toc120094572"/>
      <w:r w:rsidRPr="0092145B">
        <w:t>5.</w:t>
      </w:r>
      <w:r w:rsidRPr="00BB04B4">
        <w:rPr>
          <w:highlight w:val="yellow"/>
        </w:rPr>
        <w:t>X</w:t>
      </w:r>
      <w:r>
        <w:t>.2</w:t>
      </w:r>
      <w:r>
        <w:tab/>
        <w:t>Threats</w:t>
      </w:r>
      <w:bookmarkEnd w:id="44"/>
    </w:p>
    <w:p w14:paraId="3F83CCBB" w14:textId="77777777" w:rsidR="003148C6" w:rsidRPr="0092145B" w:rsidRDefault="003148C6" w:rsidP="003148C6"/>
    <w:p w14:paraId="3E51F6FA" w14:textId="77777777" w:rsidR="003148C6" w:rsidRDefault="003148C6" w:rsidP="003148C6">
      <w:pPr>
        <w:pStyle w:val="Heading3"/>
      </w:pPr>
      <w:bookmarkStart w:id="45" w:name="_Toc120094573"/>
      <w:r w:rsidRPr="0092145B">
        <w:t>5.</w:t>
      </w:r>
      <w:r w:rsidRPr="0092145B">
        <w:rPr>
          <w:highlight w:val="yellow"/>
        </w:rPr>
        <w:t>X</w:t>
      </w:r>
      <w:r>
        <w:t>.3</w:t>
      </w:r>
      <w:r>
        <w:tab/>
        <w:t>Potential security requirements</w:t>
      </w:r>
      <w:bookmarkEnd w:id="4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6" w:name="_Toc80633893"/>
      <w:bookmarkStart w:id="47" w:name="_Toc120094574"/>
      <w:r w:rsidRPr="0072792E">
        <w:lastRenderedPageBreak/>
        <w:t>6</w:t>
      </w:r>
      <w:r w:rsidRPr="0072792E">
        <w:tab/>
        <w:t>Proposed solutions</w:t>
      </w:r>
      <w:bookmarkEnd w:id="46"/>
      <w:bookmarkEnd w:id="47"/>
    </w:p>
    <w:p w14:paraId="3CA0BE42" w14:textId="722D6583" w:rsidR="004D3A54" w:rsidRPr="0072792E" w:rsidRDefault="004D3A54" w:rsidP="004D3A54">
      <w:pPr>
        <w:pStyle w:val="Heading2"/>
        <w:rPr>
          <w:rFonts w:eastAsia="SimSun"/>
        </w:rPr>
      </w:pPr>
      <w:bookmarkStart w:id="48" w:name="_Toc80633894"/>
      <w:bookmarkStart w:id="49" w:name="_Toc120094575"/>
      <w:r w:rsidRPr="0072792E">
        <w:rPr>
          <w:rFonts w:eastAsia="SimSun"/>
        </w:rPr>
        <w:t>6.</w:t>
      </w:r>
      <w:r w:rsidR="00F67B28">
        <w:rPr>
          <w:rFonts w:eastAsia="SimSun"/>
        </w:rPr>
        <w:t>0</w:t>
      </w:r>
      <w:r w:rsidRPr="0072792E">
        <w:rPr>
          <w:rFonts w:eastAsia="SimSun"/>
        </w:rPr>
        <w:tab/>
        <w:t>Mapping of solutions to key issues</w:t>
      </w:r>
      <w:bookmarkEnd w:id="48"/>
      <w:bookmarkEnd w:id="49"/>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50" w:name="_Toc120094576"/>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51" w:name="_Hlk111371948"/>
      <w:r>
        <w:rPr>
          <w:rFonts w:eastAsia="Times New Roman"/>
        </w:rPr>
        <w:t>Provide additional authentication information to enhance URSP policy enforcement.</w:t>
      </w:r>
      <w:bookmarkEnd w:id="50"/>
      <w:bookmarkEnd w:id="51"/>
    </w:p>
    <w:p w14:paraId="4C91F53D" w14:textId="3BF702FE" w:rsidR="00861CAF" w:rsidRDefault="00861CAF" w:rsidP="00861CAF">
      <w:pPr>
        <w:pStyle w:val="Heading3"/>
        <w:rPr>
          <w:rFonts w:eastAsia="Times New Roman"/>
        </w:rPr>
      </w:pPr>
      <w:bookmarkStart w:id="52" w:name="_Toc120094577"/>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52"/>
      <w:r w:rsidRPr="000007BA">
        <w:rPr>
          <w:rFonts w:eastAsia="Times New Roman"/>
        </w:rPr>
        <w:t xml:space="preserve"> </w:t>
      </w:r>
    </w:p>
    <w:p w14:paraId="167A0BBD" w14:textId="65604452" w:rsidR="00861CAF" w:rsidRDefault="00861CAF" w:rsidP="00861CAF">
      <w:r>
        <w:t>The solution provides a UE platform agnostic method to provide additional authentication information which can be used to enhance URSP policy enforcement</w:t>
      </w:r>
      <w:r w:rsidR="00F34927">
        <w:t xml:space="preserve"> in the UE.</w:t>
      </w:r>
      <w:r>
        <w:t xml:space="preserve">.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r w:rsidR="00F34927">
        <w:t>The solution provides a mean for the UE to receive additional authentication information accompanying the application ID enabling the UE to enhance the policy enforcement.</w:t>
      </w:r>
      <w:r>
        <w:t xml:space="preserve"> </w:t>
      </w:r>
    </w:p>
    <w:p w14:paraId="39D630E0" w14:textId="5575A66B" w:rsidR="00265B9A" w:rsidRPr="000007BA" w:rsidRDefault="00265B9A" w:rsidP="00861CAF">
      <w:pPr>
        <w:rPr>
          <w:rFonts w:eastAsia="Times New Roman"/>
        </w:rPr>
      </w:pPr>
      <w:r>
        <w:t xml:space="preserve">NOTE: The additional authentication information is data accompanying the application ID solely used to improve the authentication of rules bound to that application ID. The content of the additional authentication information is out of scope of 3GPP.  </w:t>
      </w:r>
    </w:p>
    <w:p w14:paraId="63211EAF" w14:textId="07F8886C" w:rsidR="00861CAF" w:rsidRPr="000007BA" w:rsidRDefault="00861CAF" w:rsidP="00861CAF">
      <w:pPr>
        <w:pStyle w:val="Heading3"/>
        <w:rPr>
          <w:rFonts w:eastAsia="Times New Roman"/>
        </w:rPr>
      </w:pPr>
      <w:bookmarkStart w:id="53" w:name="_Toc120094578"/>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53"/>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lastRenderedPageBreak/>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t>Application provides additional authentication information along application identifier. The interaction between URSP enforcement point and application is out of scope of this specification.</w:t>
      </w:r>
    </w:p>
    <w:p w14:paraId="1A393FCA" w14:textId="4322AB69" w:rsidR="00861CAF"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720CD4AB" w14:textId="77777777" w:rsidR="00F34927" w:rsidRDefault="00F34927" w:rsidP="00F34927">
      <w:pPr>
        <w:rPr>
          <w:rFonts w:eastAsia="Times New Roman"/>
        </w:rPr>
      </w:pPr>
      <w:r>
        <w:rPr>
          <w:rFonts w:eastAsia="Times New Roman"/>
        </w:rPr>
        <w:t xml:space="preserve">EXAMPLE: The content of the additional authentication information could be a seed for an OTP generator. When the rule is validated, the genuine application will fetch an OTP from the application function and provide it to the URSP policy enforcement point along with the application identifier. The seed in the URSP policy will enable policy enforcement point to verify the OTP from the application and hereby the application. This is an EXAMPLE of the potential content of the additional authentication information but not part of the solution.  </w:t>
      </w:r>
    </w:p>
    <w:p w14:paraId="2416A939" w14:textId="77777777" w:rsidR="00265B9A" w:rsidRPr="000007BA" w:rsidRDefault="00265B9A" w:rsidP="0054455D">
      <w:pPr>
        <w:rPr>
          <w:rFonts w:eastAsia="Times New Roman"/>
        </w:rPr>
      </w:pPr>
    </w:p>
    <w:p w14:paraId="2150EE71" w14:textId="7A134AFF" w:rsidR="00861CAF" w:rsidRDefault="00861CAF" w:rsidP="00861CAF">
      <w:pPr>
        <w:pStyle w:val="Heading3"/>
        <w:rPr>
          <w:rFonts w:eastAsia="Times New Roman"/>
        </w:rPr>
      </w:pPr>
      <w:bookmarkStart w:id="54" w:name="_Toc120094579"/>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54"/>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7D339790" w14:textId="77777777" w:rsidR="00F34927" w:rsidRDefault="00F34927" w:rsidP="00F34927">
      <w:pPr>
        <w:pStyle w:val="EditorsNote"/>
      </w:pPr>
      <w:r>
        <w:t>Editor’s Note: Further evaluation is FFS.</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55" w:name="_Toc120094580"/>
      <w:r w:rsidRPr="0092145B">
        <w:t>6.</w:t>
      </w:r>
      <w:r>
        <w:t>2</w:t>
      </w:r>
      <w:r>
        <w:tab/>
        <w:t xml:space="preserve">Solution #2: </w:t>
      </w:r>
      <w:r w:rsidRPr="005A273F">
        <w:t>Solution on enhancing the URSP rule with certificate fingerprint</w:t>
      </w:r>
      <w:bookmarkEnd w:id="55"/>
    </w:p>
    <w:p w14:paraId="2D7447A3" w14:textId="123D07A7" w:rsidR="00861CAF" w:rsidRDefault="00861CAF" w:rsidP="00861CAF">
      <w:pPr>
        <w:pStyle w:val="Heading3"/>
      </w:pPr>
      <w:bookmarkStart w:id="56" w:name="_Toc120094581"/>
      <w:r w:rsidRPr="0092145B">
        <w:t>6.</w:t>
      </w:r>
      <w:r>
        <w:t>2.1</w:t>
      </w:r>
      <w:r>
        <w:tab/>
        <w:t>Introduction</w:t>
      </w:r>
      <w:bookmarkEnd w:id="56"/>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6.75pt" o:ole="">
            <v:imagedata r:id="rId17" o:title=""/>
          </v:shape>
          <o:OLEObject Type="Embed" ProgID="Visio.Drawing.15" ShapeID="_x0000_i1025" DrawAspect="Content" ObjectID="_1739187204"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57" w:name="_Toc120094582"/>
      <w:r w:rsidRPr="0092145B">
        <w:t>6.</w:t>
      </w:r>
      <w:r>
        <w:t>2.2</w:t>
      </w:r>
      <w:r>
        <w:tab/>
        <w:t>Solution details</w:t>
      </w:r>
      <w:bookmarkEnd w:id="57"/>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5pt;height:177.75pt" o:ole="">
            <v:imagedata r:id="rId19" o:title=""/>
          </v:shape>
          <o:OLEObject Type="Embed" ProgID="Visio.Drawing.15" ShapeID="_x0000_i1026" DrawAspect="Content" ObjectID="_1739187205"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 xml:space="preserve">Since every application is signed with the certificate that is included in the application package, the UE will determine whether a certificate is from a genuine publisher or installed from a different developer, even if the application IDs are </w:t>
      </w:r>
      <w:r>
        <w:rPr>
          <w:iCs/>
        </w:rPr>
        <w:lastRenderedPageBreak/>
        <w:t>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58" w:name="_Toc120094583"/>
      <w:r w:rsidRPr="0092145B">
        <w:t>6.</w:t>
      </w:r>
      <w:r>
        <w:t>2.3</w:t>
      </w:r>
      <w:r>
        <w:tab/>
        <w:t>Evaluation</w:t>
      </w:r>
      <w:bookmarkEnd w:id="58"/>
    </w:p>
    <w:p w14:paraId="6EC96C0C" w14:textId="30D5E403" w:rsidR="00D9702E" w:rsidRDefault="00D9702E" w:rsidP="00D9702E">
      <w:r>
        <w:t xml:space="preserve">The PCF needs to be provisioned with the fingerprint of the certificate of the genuine application publisher additionally to the application ID, the URSP rule needs to be enhanced to carry the certificate fingerprint and the UE needs to take the certificate </w:t>
      </w:r>
      <w:proofErr w:type="spellStart"/>
      <w:r>
        <w:t>fiongerprint</w:t>
      </w:r>
      <w:proofErr w:type="spellEnd"/>
      <w:r>
        <w:t xml:space="preserve"> into account, additionally to the application ID, when applying a URSP rule.</w:t>
      </w:r>
      <w:r w:rsidR="00F34927">
        <w:t xml:space="preserve"> For the same app installed in different UEs, the same fingerprint is used.</w:t>
      </w:r>
    </w:p>
    <w:p w14:paraId="3F924124" w14:textId="77777777" w:rsidR="00F34927" w:rsidRDefault="00F34927" w:rsidP="00F34927">
      <w:r>
        <w:t>This solution does not mitigate the identified threats if an attacker compromises the UE and tampers with any stored app certificates or fingerprints of it.</w:t>
      </w:r>
    </w:p>
    <w:p w14:paraId="68D9DA91" w14:textId="77777777" w:rsidR="00F34927" w:rsidRDefault="00F34927" w:rsidP="00F34927">
      <w:r>
        <w:t>The mechanism proposed in this solution can also be overcome if the attacker gets access to the execution environment(s) of the UE where the computation or comparison of the fingerprints are performed.</w:t>
      </w:r>
    </w:p>
    <w:p w14:paraId="128B57AD" w14:textId="77777777" w:rsidR="00F34927" w:rsidRDefault="00F34927" w:rsidP="00D9702E"/>
    <w:p w14:paraId="2B861E2E" w14:textId="77C9C4AF" w:rsidR="00861CAF" w:rsidRDefault="00D9702E" w:rsidP="007C101B">
      <w:pPr>
        <w:pStyle w:val="EditorsNote"/>
        <w:rPr>
          <w:iCs/>
        </w:rPr>
      </w:pPr>
      <w:r>
        <w:t>Editor’s Note: Further evaluation is FFS</w:t>
      </w:r>
    </w:p>
    <w:p w14:paraId="74FEF1CC" w14:textId="1FEFD210" w:rsidR="00861CAF" w:rsidRDefault="00861CAF" w:rsidP="00EE25BE"/>
    <w:p w14:paraId="4E5A7AAA" w14:textId="77777777" w:rsidR="00861CAF" w:rsidRPr="00EE25BE" w:rsidRDefault="00861CAF" w:rsidP="00EE25BE"/>
    <w:p w14:paraId="731D6663" w14:textId="66F5BC02" w:rsidR="003E5DCC" w:rsidRPr="00663A61" w:rsidRDefault="003E5DCC" w:rsidP="003E5DCC">
      <w:pPr>
        <w:pStyle w:val="Heading2"/>
        <w:rPr>
          <w:lang w:val="en-US" w:eastAsia="ko-KR" w:bidi="hi-IN"/>
        </w:rPr>
      </w:pPr>
      <w:bookmarkStart w:id="59" w:name="_Toc120094584"/>
      <w:r w:rsidRPr="00663A61">
        <w:rPr>
          <w:lang w:val="en-US" w:eastAsia="ko-KR" w:bidi="hi-IN"/>
        </w:rPr>
        <w:t>6.</w:t>
      </w:r>
      <w:r>
        <w:rPr>
          <w:lang w:val="en-US" w:eastAsia="ko-KR" w:bidi="hi-IN"/>
        </w:rPr>
        <w:t>3</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bookmarkEnd w:id="59"/>
    </w:p>
    <w:p w14:paraId="49EDC61F" w14:textId="2FFABA51" w:rsidR="003E5DCC" w:rsidRPr="00663A61" w:rsidRDefault="003E5DCC" w:rsidP="003E5DCC">
      <w:pPr>
        <w:pStyle w:val="Heading3"/>
        <w:rPr>
          <w:noProof/>
          <w:lang w:val="en-US" w:eastAsia="ko-KR" w:bidi="hi-IN"/>
        </w:rPr>
      </w:pPr>
      <w:bookmarkStart w:id="60" w:name="_Toc120094585"/>
      <w:r w:rsidRPr="00663A61">
        <w:rPr>
          <w:noProof/>
          <w:lang w:val="en-US" w:eastAsia="ko-KR" w:bidi="hi-IN"/>
        </w:rPr>
        <w:t>6.</w:t>
      </w:r>
      <w:r>
        <w:rPr>
          <w:noProof/>
          <w:lang w:val="en-US" w:eastAsia="ko-KR" w:bidi="hi-IN"/>
        </w:rPr>
        <w:t>3</w:t>
      </w:r>
      <w:r w:rsidRPr="00663A61">
        <w:rPr>
          <w:noProof/>
          <w:lang w:val="en-US" w:eastAsia="ko-KR" w:bidi="hi-IN"/>
        </w:rPr>
        <w:t>.1</w:t>
      </w:r>
      <w:r w:rsidRPr="00663A61">
        <w:rPr>
          <w:noProof/>
          <w:lang w:val="en-US" w:eastAsia="ko-KR" w:bidi="hi-IN"/>
        </w:rPr>
        <w:tab/>
        <w:t>Introduction</w:t>
      </w:r>
      <w:bookmarkEnd w:id="60"/>
    </w:p>
    <w:p w14:paraId="41D66B4D" w14:textId="77777777" w:rsidR="003E5DCC" w:rsidRPr="00663A61" w:rsidRDefault="003E5DCC" w:rsidP="003E5DCC">
      <w:pPr>
        <w:rPr>
          <w:lang w:val="en-US"/>
        </w:rPr>
      </w:pPr>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r>
        <w:rPr>
          <w:lang w:val="en-US"/>
        </w:rPr>
        <w:t>extends</w:t>
      </w:r>
      <w:r w:rsidRPr="00663A61">
        <w:rPr>
          <w:lang w:val="en-US"/>
        </w:rPr>
        <w:t xml:space="preserve"> the above solution by providing guarantees that,</w:t>
      </w:r>
      <w:r>
        <w:rPr>
          <w:lang w:val="en-US"/>
        </w:rPr>
        <w:t xml:space="preserve"> </w:t>
      </w:r>
      <w:r w:rsidRPr="00663A61">
        <w:rPr>
          <w:lang w:val="en-US"/>
        </w:rPr>
        <w:t xml:space="preserve">even when </w:t>
      </w:r>
      <w:r>
        <w:rPr>
          <w:lang w:val="en-US"/>
        </w:rPr>
        <w:t xml:space="preserve">a </w:t>
      </w:r>
      <w:r w:rsidRPr="00663A61">
        <w:rPr>
          <w:lang w:val="en-US"/>
        </w:rPr>
        <w:t>non-genuine application copies the "fingerprint" or "authentication information", UE will not map the data from the non-genuine application according to the URSP rule.</w:t>
      </w:r>
    </w:p>
    <w:p w14:paraId="59DF5338" w14:textId="5082C6AD" w:rsidR="003E5DCC" w:rsidRPr="00663A61" w:rsidRDefault="003E5DCC" w:rsidP="003E5DCC">
      <w:pPr>
        <w:pStyle w:val="Heading3"/>
        <w:rPr>
          <w:noProof/>
          <w:lang w:val="en-US" w:eastAsia="ko-KR" w:bidi="hi-IN"/>
        </w:rPr>
      </w:pPr>
      <w:bookmarkStart w:id="61" w:name="_Hlk118324644"/>
      <w:bookmarkStart w:id="62" w:name="_Toc120094586"/>
      <w:r w:rsidRPr="00663A61">
        <w:rPr>
          <w:noProof/>
          <w:lang w:val="en-US" w:eastAsia="ko-KR" w:bidi="hi-IN"/>
        </w:rPr>
        <w:t>6.</w:t>
      </w:r>
      <w:r>
        <w:rPr>
          <w:noProof/>
          <w:lang w:val="en-US" w:eastAsia="ko-KR" w:bidi="hi-IN"/>
        </w:rPr>
        <w:t>3</w:t>
      </w:r>
      <w:r w:rsidRPr="00663A61">
        <w:rPr>
          <w:noProof/>
          <w:lang w:val="en-US" w:eastAsia="ko-KR" w:bidi="hi-IN"/>
        </w:rPr>
        <w:t>.2</w:t>
      </w:r>
      <w:bookmarkEnd w:id="61"/>
      <w:r w:rsidRPr="00663A61">
        <w:rPr>
          <w:noProof/>
          <w:lang w:val="en-US" w:eastAsia="ko-KR" w:bidi="hi-IN"/>
        </w:rPr>
        <w:tab/>
        <w:t>Solution details</w:t>
      </w:r>
      <w:bookmarkEnd w:id="62"/>
    </w:p>
    <w:p w14:paraId="67887AE9" w14:textId="3E2480C4" w:rsidR="003E5DCC" w:rsidRPr="00663A61" w:rsidRDefault="003E5DCC" w:rsidP="003E5DCC">
      <w:pPr>
        <w:pStyle w:val="Heading4"/>
        <w:rPr>
          <w:noProof/>
          <w:lang w:val="en-US"/>
        </w:rPr>
      </w:pPr>
      <w:bookmarkStart w:id="63" w:name="_Toc120094587"/>
      <w:r w:rsidRPr="00663A61">
        <w:rPr>
          <w:noProof/>
          <w:lang w:val="en-US"/>
        </w:rPr>
        <w:t>6.</w:t>
      </w:r>
      <w:r>
        <w:rPr>
          <w:noProof/>
          <w:lang w:val="en-US"/>
        </w:rPr>
        <w:t>3</w:t>
      </w:r>
      <w:r w:rsidRPr="00663A61">
        <w:rPr>
          <w:noProof/>
          <w:lang w:val="en-US"/>
        </w:rPr>
        <w:t>.2.1</w:t>
      </w:r>
      <w:r w:rsidRPr="00663A61">
        <w:rPr>
          <w:noProof/>
          <w:lang w:val="en-US"/>
        </w:rPr>
        <w:tab/>
        <w:t>Overview</w:t>
      </w:r>
      <w:bookmarkEnd w:id="63"/>
    </w:p>
    <w:p w14:paraId="79E0283D" w14:textId="209F084F" w:rsidR="003E5DCC" w:rsidRPr="00663A61" w:rsidRDefault="003E5DCC" w:rsidP="003E5DCC">
      <w:pPr>
        <w:spacing w:after="200" w:line="276" w:lineRule="auto"/>
        <w:rPr>
          <w:rFonts w:asciiTheme="minorHAnsi" w:hAnsiTheme="minorHAnsi" w:cstheme="minorBidi"/>
          <w:sz w:val="22"/>
          <w:szCs w:val="22"/>
          <w:lang w:val="en-US"/>
        </w:rPr>
      </w:pPr>
      <w:r w:rsidRPr="00BA74BD">
        <w:t xml:space="preserve">The PCF may decide to perform URSP Parameters Update </w:t>
      </w:r>
      <w:proofErr w:type="spellStart"/>
      <w:r w:rsidRPr="00BA74BD">
        <w:t>anytime</w:t>
      </w:r>
      <w:proofErr w:type="spellEnd"/>
      <w:r w:rsidRPr="00BA74BD">
        <w:t xml:space="preserve"> after the UE has been successfully authenticated and registered to the 5G system. The security procedure for the URSP rule delivery procedure is described below in figure 6.</w:t>
      </w:r>
      <w:r>
        <w:t>3</w:t>
      </w:r>
      <w:r w:rsidRPr="00BA74BD">
        <w:t>.2.1-1</w:t>
      </w:r>
      <w:r w:rsidRPr="00663A61">
        <w:rPr>
          <w:rFonts w:asciiTheme="minorHAnsi" w:hAnsiTheme="minorHAnsi" w:cstheme="minorBidi"/>
          <w:sz w:val="22"/>
          <w:szCs w:val="22"/>
          <w:lang w:val="en-US"/>
        </w:rPr>
        <w:t xml:space="preserve">: </w:t>
      </w:r>
    </w:p>
    <w:p w14:paraId="2774A612" w14:textId="77777777" w:rsidR="003E5DCC" w:rsidRPr="00663A61" w:rsidRDefault="003E5DCC" w:rsidP="003E5DCC">
      <w:pPr>
        <w:spacing w:after="200" w:line="276" w:lineRule="auto"/>
        <w:rPr>
          <w:rFonts w:asciiTheme="minorHAnsi" w:hAnsiTheme="minorHAnsi" w:cstheme="minorBidi"/>
          <w:sz w:val="22"/>
          <w:szCs w:val="22"/>
          <w:lang w:val="en-US"/>
        </w:rPr>
      </w:pPr>
    </w:p>
    <w:p w14:paraId="4113C865" w14:textId="77777777" w:rsidR="003E5DCC" w:rsidRPr="00663A61" w:rsidRDefault="003E5DCC" w:rsidP="003E5DCC">
      <w:pPr>
        <w:spacing w:after="200" w:line="276" w:lineRule="auto"/>
        <w:rPr>
          <w:rFonts w:asciiTheme="minorHAnsi" w:hAnsiTheme="minorHAnsi" w:cstheme="minorBidi"/>
          <w:sz w:val="22"/>
          <w:szCs w:val="22"/>
          <w:lang w:val="en-US"/>
        </w:rPr>
      </w:pPr>
    </w:p>
    <w:p w14:paraId="2EFBABF3" w14:textId="77777777" w:rsidR="003E5DCC" w:rsidRPr="00663A61" w:rsidRDefault="003E5DCC" w:rsidP="003E5DCC">
      <w:pPr>
        <w:spacing w:after="200" w:line="276" w:lineRule="auto"/>
        <w:rPr>
          <w:rFonts w:asciiTheme="minorHAnsi" w:hAnsiTheme="minorHAnsi" w:cstheme="minorBidi"/>
          <w:sz w:val="22"/>
          <w:szCs w:val="22"/>
          <w:lang w:val="en-US"/>
        </w:rPr>
      </w:pPr>
      <w:r w:rsidRPr="00663A61">
        <w:rPr>
          <w:rFonts w:asciiTheme="minorHAnsi" w:hAnsiTheme="minorHAnsi" w:cstheme="minorBidi"/>
          <w:sz w:val="22"/>
          <w:szCs w:val="22"/>
          <w:lang w:val="en-US"/>
        </w:rPr>
        <w:object w:dxaOrig="11460" w:dyaOrig="6240" w14:anchorId="34426B5C">
          <v:shape id="_x0000_i1027" type="#_x0000_t75" style="width:504.75pt;height:312.75pt" o:ole="">
            <v:imagedata r:id="rId21" o:title=""/>
          </v:shape>
          <o:OLEObject Type="Embed" ProgID="Visio.Drawing.11" ShapeID="_x0000_i1027" DrawAspect="Content" ObjectID="_1739187206" r:id="rId22"/>
        </w:object>
      </w:r>
    </w:p>
    <w:p w14:paraId="08005A47" w14:textId="50C1F6F0" w:rsidR="003E5DCC" w:rsidRPr="00BB4CF8" w:rsidRDefault="003E5DCC" w:rsidP="003E5DCC">
      <w:pPr>
        <w:jc w:val="center"/>
        <w:rPr>
          <w:b/>
          <w:bCs/>
          <w:lang w:eastAsia="en-GB"/>
        </w:rPr>
      </w:pPr>
      <w:r w:rsidRPr="00BB4CF8">
        <w:rPr>
          <w:b/>
          <w:bCs/>
          <w:lang w:eastAsia="en-GB"/>
        </w:rPr>
        <w:t>Figure 6.</w:t>
      </w:r>
      <w:r>
        <w:rPr>
          <w:b/>
          <w:bCs/>
          <w:lang w:eastAsia="en-GB"/>
        </w:rPr>
        <w:t>3</w:t>
      </w:r>
      <w:r w:rsidRPr="00BB4CF8">
        <w:rPr>
          <w:b/>
          <w:bCs/>
          <w:lang w:eastAsia="en-GB"/>
        </w:rPr>
        <w:t>.2.1-1: Prevention of URSP rule misuse by non-genuine application</w:t>
      </w:r>
    </w:p>
    <w:p w14:paraId="109416D5" w14:textId="77777777" w:rsidR="003E5DCC" w:rsidRPr="00663A61" w:rsidRDefault="003E5DCC" w:rsidP="003E5DCC">
      <w:pPr>
        <w:rPr>
          <w:lang w:eastAsia="en-GB"/>
        </w:rPr>
      </w:pPr>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p>
    <w:p w14:paraId="1C3CB655" w14:textId="77777777" w:rsidR="003E5DCC" w:rsidRPr="00663A61" w:rsidRDefault="003E5DCC" w:rsidP="003E5DCC">
      <w:pPr>
        <w:pStyle w:val="NO"/>
        <w:rPr>
          <w:lang w:eastAsia="en-GB"/>
        </w:rPr>
      </w:pPr>
      <w:r w:rsidRPr="00663A61">
        <w:rPr>
          <w:lang w:eastAsia="en-GB"/>
        </w:rPr>
        <w:t>N</w:t>
      </w:r>
      <w:r>
        <w:rPr>
          <w:lang w:eastAsia="en-GB"/>
        </w:rPr>
        <w:t>OTE</w:t>
      </w:r>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p>
    <w:p w14:paraId="602BA342" w14:textId="77777777" w:rsidR="003E5DCC" w:rsidRPr="00663A61" w:rsidRDefault="003E5DCC" w:rsidP="003E5DCC">
      <w:pPr>
        <w:rPr>
          <w:noProof/>
          <w:lang w:eastAsia="en-GB"/>
        </w:rPr>
      </w:pPr>
      <w:r w:rsidRPr="00663A61">
        <w:rPr>
          <w:lang w:eastAsia="en-GB"/>
        </w:rPr>
        <w:t xml:space="preserve">2-3 </w:t>
      </w:r>
      <w:r w:rsidRPr="00663A61">
        <w:rPr>
          <w:noProof/>
          <w:lang w:eastAsia="en-GB"/>
        </w:rPr>
        <w:t>T</w:t>
      </w:r>
      <w:r w:rsidRPr="00663A61">
        <w:rPr>
          <w:lang w:eastAsia="en-GB"/>
        </w:rPr>
        <w:t xml:space="preserve">he PCF invokes </w:t>
      </w:r>
      <w:proofErr w:type="spellStart"/>
      <w:r w:rsidRPr="00663A61">
        <w:rPr>
          <w:lang w:eastAsia="en-GB"/>
        </w:rPr>
        <w:t>Nausf_URSPProtection</w:t>
      </w:r>
      <w:proofErr w:type="spellEnd"/>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p>
    <w:p w14:paraId="052306A7" w14:textId="77777777" w:rsidR="003E5DCC" w:rsidRPr="00663A61" w:rsidRDefault="003E5DCC" w:rsidP="003E5DCC">
      <w:pPr>
        <w:rPr>
          <w:noProof/>
          <w:lang w:eastAsia="en-GB"/>
        </w:rPr>
      </w:pPr>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w:t>
      </w:r>
      <w:r w:rsidRPr="00235DFF">
        <w:rPr>
          <w:noProof/>
          <w:vertAlign w:val="subscript"/>
          <w:lang w:eastAsia="en-GB"/>
        </w:rPr>
        <w:t>AUSF</w:t>
      </w:r>
      <w:r w:rsidRPr="00663A61">
        <w:rPr>
          <w:noProof/>
          <w:lang w:eastAsia="en-GB"/>
        </w:rPr>
        <w:t>, and Counter</w:t>
      </w:r>
      <w:r w:rsidRPr="00663A61">
        <w:rPr>
          <w:noProof/>
          <w:vertAlign w:val="subscript"/>
          <w:lang w:eastAsia="en-GB"/>
        </w:rPr>
        <w:t>URSP.</w:t>
      </w:r>
      <w:r w:rsidRPr="00663A61">
        <w:rPr>
          <w:lang w:eastAsia="en-GB"/>
        </w:rPr>
        <w:t xml:space="preserve"> </w:t>
      </w:r>
    </w:p>
    <w:p w14:paraId="2BC2E8D2" w14:textId="77777777" w:rsidR="003E5DCC" w:rsidRDefault="003E5DCC" w:rsidP="003E5DCC">
      <w:pPr>
        <w:rPr>
          <w:noProof/>
          <w:lang w:eastAsia="en-GB"/>
        </w:rPr>
      </w:pPr>
      <w:r w:rsidRPr="00663A61">
        <w:rPr>
          <w:noProof/>
          <w:lang w:eastAsia="en-GB"/>
        </w:rPr>
        <w:t>6.</w:t>
      </w:r>
      <w:r w:rsidRPr="00663A61">
        <w:rPr>
          <w:noProof/>
          <w:lang w:eastAsia="en-GB"/>
        </w:rPr>
        <w:tab/>
        <w:t>If the installed application in the UE wants to send data, the UE calculates the URSPAUTH-MAC-I</w:t>
      </w:r>
      <w:r w:rsidRPr="00235DFF">
        <w:rPr>
          <w:noProof/>
          <w:vertAlign w:val="subscript"/>
          <w:lang w:eastAsia="en-GB"/>
        </w:rPr>
        <w:t>AUSF</w:t>
      </w:r>
      <w:r w:rsidRPr="00663A61">
        <w:rPr>
          <w:noProof/>
          <w:lang w:eastAsia="en-GB"/>
        </w:rPr>
        <w:t xml:space="preserve"> in the same way as the AUSF with the application id and other authentication material or toke or certificate. If the match is successful, the UE applies the URSP rule accordingly. </w:t>
      </w:r>
    </w:p>
    <w:p w14:paraId="6F6A83F2" w14:textId="77777777" w:rsidR="003E5DCC" w:rsidRPr="00663A61" w:rsidRDefault="003E5DCC" w:rsidP="003E5DCC">
      <w:pPr>
        <w:pStyle w:val="EditorsNote"/>
        <w:rPr>
          <w:b/>
          <w:color w:val="0000FF"/>
          <w:lang w:eastAsia="en-GB"/>
        </w:rPr>
      </w:pPr>
      <w:r>
        <w:rPr>
          <w:noProof/>
          <w:lang w:eastAsia="en-GB"/>
        </w:rPr>
        <w:t>Editor’s Note: Need for end-to-end protection is FFS.</w:t>
      </w:r>
    </w:p>
    <w:p w14:paraId="6454DBF0" w14:textId="17D8E4AD" w:rsidR="003E5DCC" w:rsidRPr="00663A61" w:rsidRDefault="003E5DCC" w:rsidP="003E5DCC">
      <w:pPr>
        <w:pStyle w:val="Heading4"/>
        <w:rPr>
          <w:shd w:val="clear" w:color="auto" w:fill="FFFFFF"/>
          <w:lang w:val="en-US" w:eastAsia="ko-KR" w:bidi="hi-IN"/>
        </w:rPr>
      </w:pPr>
      <w:bookmarkStart w:id="64" w:name="_Toc120094588"/>
      <w:r w:rsidRPr="00663A61">
        <w:rPr>
          <w:noProof/>
          <w:shd w:val="clear" w:color="auto" w:fill="FFFFFF"/>
          <w:lang w:val="en-US" w:eastAsia="ko-KR" w:bidi="hi-IN"/>
        </w:rPr>
        <w:t>6.</w:t>
      </w:r>
      <w:r>
        <w:rPr>
          <w:noProof/>
          <w:shd w:val="clear" w:color="auto" w:fill="FFFFFF"/>
          <w:lang w:val="en-US" w:eastAsia="ko-KR" w:bidi="hi-IN"/>
        </w:rPr>
        <w:t>3</w:t>
      </w:r>
      <w:r w:rsidRPr="00663A61">
        <w:rPr>
          <w:noProof/>
          <w:shd w:val="clear" w:color="auto" w:fill="FFFFFF"/>
          <w:lang w:val="en-US" w:eastAsia="ko-KR" w:bidi="hi-IN"/>
        </w:rPr>
        <w:t xml:space="preserve">.2.2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bookmarkEnd w:id="64"/>
    </w:p>
    <w:p w14:paraId="26867E4D" w14:textId="77777777" w:rsidR="003E5DCC" w:rsidRPr="00663A61" w:rsidRDefault="003E5DCC" w:rsidP="003E5DCC">
      <w:pPr>
        <w:rPr>
          <w:lang w:val="en-US"/>
        </w:rPr>
      </w:pPr>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p>
    <w:p w14:paraId="10A809F8" w14:textId="77777777" w:rsidR="003E5DCC" w:rsidRPr="00663A61" w:rsidRDefault="003E5DCC" w:rsidP="003E5DCC">
      <w:pPr>
        <w:rPr>
          <w:lang w:val="en-US"/>
        </w:rPr>
      </w:pPr>
      <w:r w:rsidRPr="00663A61">
        <w:rPr>
          <w:lang w:val="en-US"/>
        </w:rPr>
        <w:t>-</w:t>
      </w:r>
      <w:r w:rsidRPr="00663A61">
        <w:rPr>
          <w:lang w:val="en-US"/>
        </w:rPr>
        <w:tab/>
        <w:t xml:space="preserve">FC = 0xPP, </w:t>
      </w:r>
    </w:p>
    <w:p w14:paraId="19933933" w14:textId="77777777" w:rsidR="003E5DCC" w:rsidRPr="00663A61" w:rsidRDefault="003E5DCC" w:rsidP="003E5DCC">
      <w:pPr>
        <w:rPr>
          <w:lang w:val="en-US"/>
        </w:rPr>
      </w:pPr>
      <w:r w:rsidRPr="00663A61">
        <w:rPr>
          <w:lang w:val="en-US"/>
        </w:rPr>
        <w:t>-</w:t>
      </w:r>
      <w:r w:rsidRPr="00663A61">
        <w:rPr>
          <w:lang w:val="en-US"/>
        </w:rPr>
        <w:tab/>
        <w:t>P0 = Application ID + Authentication Information,</w:t>
      </w:r>
    </w:p>
    <w:p w14:paraId="400625A8" w14:textId="77777777" w:rsidR="003E5DCC" w:rsidRPr="00663A61" w:rsidRDefault="003E5DCC" w:rsidP="003E5DCC">
      <w:pPr>
        <w:rPr>
          <w:lang w:val="en-US"/>
        </w:rPr>
      </w:pPr>
      <w:r w:rsidRPr="00663A61">
        <w:rPr>
          <w:lang w:val="en-US"/>
        </w:rPr>
        <w:t>-</w:t>
      </w:r>
      <w:r w:rsidRPr="00663A61">
        <w:rPr>
          <w:lang w:val="en-US"/>
        </w:rPr>
        <w:tab/>
        <w:t>L0 = length of Application ID + Authentication Information</w:t>
      </w:r>
    </w:p>
    <w:p w14:paraId="46DF667D" w14:textId="77777777" w:rsidR="003E5DCC" w:rsidRPr="00663A61" w:rsidRDefault="003E5DCC" w:rsidP="003E5DCC">
      <w:pPr>
        <w:rPr>
          <w:lang w:val="en-US"/>
        </w:rPr>
      </w:pPr>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p>
    <w:p w14:paraId="036B95B1" w14:textId="77777777" w:rsidR="003E5DCC" w:rsidRPr="00663A61" w:rsidRDefault="003E5DCC" w:rsidP="003E5DCC">
      <w:pPr>
        <w:rPr>
          <w:lang w:val="en-US"/>
        </w:rPr>
      </w:pPr>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p>
    <w:p w14:paraId="515A5754" w14:textId="77777777" w:rsidR="003E5DCC" w:rsidRPr="00663A61" w:rsidRDefault="003E5DCC" w:rsidP="003E5DCC">
      <w:pPr>
        <w:rPr>
          <w:lang w:val="en-US"/>
        </w:rPr>
      </w:pPr>
      <w:r w:rsidRPr="00663A61">
        <w:rPr>
          <w:lang w:val="en-US"/>
        </w:rPr>
        <w:lastRenderedPageBreak/>
        <w:t>Key used: K</w:t>
      </w:r>
      <w:r w:rsidRPr="00663A61">
        <w:rPr>
          <w:vertAlign w:val="subscript"/>
          <w:lang w:val="en-US"/>
        </w:rPr>
        <w:t>AUSF</w:t>
      </w:r>
      <w:r w:rsidRPr="00663A61">
        <w:rPr>
          <w:lang w:val="en-US"/>
        </w:rPr>
        <w:t xml:space="preserve">. </w:t>
      </w:r>
    </w:p>
    <w:p w14:paraId="11D51BEB" w14:textId="77777777" w:rsidR="003E5DCC" w:rsidRPr="00663A61" w:rsidRDefault="003E5DCC" w:rsidP="003E5DCC">
      <w:pPr>
        <w:rPr>
          <w:lang w:val="en-US"/>
        </w:rPr>
      </w:pPr>
      <w:r w:rsidRPr="00663A61">
        <w:rPr>
          <w:lang w:val="en-US"/>
        </w:rPr>
        <w:t>Output: 128 least significant bits of the output of the KDF.</w:t>
      </w:r>
    </w:p>
    <w:p w14:paraId="379CB726" w14:textId="0D76B071" w:rsidR="003E5DCC" w:rsidRPr="00663A61" w:rsidRDefault="003E5DCC" w:rsidP="003E5DCC">
      <w:pPr>
        <w:pStyle w:val="Heading3"/>
        <w:rPr>
          <w:noProof/>
          <w:lang w:val="en-US" w:eastAsia="ko-KR" w:bidi="hi-IN"/>
        </w:rPr>
      </w:pPr>
      <w:bookmarkStart w:id="65" w:name="_Toc120094589"/>
      <w:r w:rsidRPr="00663A61">
        <w:rPr>
          <w:noProof/>
          <w:lang w:val="en-US" w:eastAsia="ko-KR" w:bidi="hi-IN"/>
        </w:rPr>
        <w:t>6.</w:t>
      </w:r>
      <w:r>
        <w:rPr>
          <w:noProof/>
          <w:lang w:val="en-US" w:eastAsia="ko-KR" w:bidi="hi-IN"/>
        </w:rPr>
        <w:t>3</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bookmarkEnd w:id="65"/>
    </w:p>
    <w:p w14:paraId="122B102A" w14:textId="77777777" w:rsidR="003E5DCC" w:rsidRDefault="003E5DCC" w:rsidP="003E5DCC">
      <w:pPr>
        <w:rPr>
          <w:noProof/>
        </w:rPr>
      </w:pPr>
      <w:r>
        <w:rPr>
          <w:noProof/>
        </w:rPr>
        <w:t>TBD</w:t>
      </w:r>
    </w:p>
    <w:p w14:paraId="1397C97E" w14:textId="16EF4653" w:rsidR="003148C6" w:rsidRDefault="003148C6" w:rsidP="003148C6">
      <w:pPr>
        <w:pStyle w:val="Heading2"/>
        <w:rPr>
          <w:rFonts w:cs="Arial"/>
          <w:sz w:val="28"/>
          <w:szCs w:val="28"/>
        </w:rPr>
      </w:pPr>
      <w:bookmarkStart w:id="66" w:name="_Toc120094590"/>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66"/>
    </w:p>
    <w:p w14:paraId="4119ADBB" w14:textId="31C00227" w:rsidR="003148C6" w:rsidRDefault="003148C6" w:rsidP="003148C6">
      <w:pPr>
        <w:pStyle w:val="Heading3"/>
      </w:pPr>
      <w:bookmarkStart w:id="67" w:name="_Toc120094591"/>
      <w:r w:rsidRPr="0092145B">
        <w:t>6.</w:t>
      </w:r>
      <w:r w:rsidR="002F1C76" w:rsidRPr="00C32E9B">
        <w:rPr>
          <w:highlight w:val="yellow"/>
        </w:rPr>
        <w:t>Y</w:t>
      </w:r>
      <w:r>
        <w:t>.1</w:t>
      </w:r>
      <w:r>
        <w:tab/>
        <w:t>Introduction</w:t>
      </w:r>
      <w:bookmarkEnd w:id="67"/>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68" w:name="_Toc120094592"/>
      <w:r w:rsidRPr="0092145B">
        <w:t>6.</w:t>
      </w:r>
      <w:r w:rsidR="002F1C76" w:rsidRPr="00C32E9B">
        <w:rPr>
          <w:highlight w:val="yellow"/>
        </w:rPr>
        <w:t>Y</w:t>
      </w:r>
      <w:r>
        <w:t>.2</w:t>
      </w:r>
      <w:r>
        <w:tab/>
        <w:t>Solution details</w:t>
      </w:r>
      <w:bookmarkEnd w:id="68"/>
    </w:p>
    <w:p w14:paraId="51DDE15C" w14:textId="77777777" w:rsidR="003148C6" w:rsidRDefault="003148C6" w:rsidP="003148C6"/>
    <w:p w14:paraId="36A5B8E3" w14:textId="26216108" w:rsidR="003148C6" w:rsidRDefault="003148C6" w:rsidP="003148C6">
      <w:pPr>
        <w:pStyle w:val="Heading3"/>
      </w:pPr>
      <w:bookmarkStart w:id="69" w:name="_Toc120094593"/>
      <w:r w:rsidRPr="0092145B">
        <w:t>6.</w:t>
      </w:r>
      <w:r w:rsidR="002F1C76" w:rsidRPr="002F1C76">
        <w:rPr>
          <w:highlight w:val="yellow"/>
        </w:rPr>
        <w:t>Y</w:t>
      </w:r>
      <w:r w:rsidR="00313D13">
        <w:t>.3</w:t>
      </w:r>
      <w:r>
        <w:tab/>
        <w:t>Evaluation</w:t>
      </w:r>
      <w:bookmarkEnd w:id="69"/>
    </w:p>
    <w:p w14:paraId="0EB2B5EF" w14:textId="77777777" w:rsidR="003148C6" w:rsidRPr="0092145B" w:rsidRDefault="003148C6" w:rsidP="003148C6"/>
    <w:p w14:paraId="78FA40A7" w14:textId="77777777" w:rsidR="003148C6" w:rsidRDefault="003148C6" w:rsidP="003148C6">
      <w:pPr>
        <w:pStyle w:val="Heading1"/>
      </w:pPr>
      <w:bookmarkStart w:id="70" w:name="_Toc120094594"/>
      <w:r>
        <w:t>7</w:t>
      </w:r>
      <w:r w:rsidRPr="004D3578">
        <w:tab/>
      </w:r>
      <w:r>
        <w:t>Conclusions</w:t>
      </w:r>
      <w:bookmarkEnd w:id="70"/>
    </w:p>
    <w:p w14:paraId="337F58AB" w14:textId="4ECFD38A" w:rsidR="00080512" w:rsidRPr="004D3578" w:rsidRDefault="00080512" w:rsidP="009C6253">
      <w:bookmarkStart w:id="71" w:name="startOfAnnexes"/>
      <w:bookmarkEnd w:id="71"/>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72" w:name="_Toc102146528"/>
      <w:bookmarkStart w:id="73" w:name="_Toc120094595"/>
      <w:r w:rsidR="00D71836">
        <w:lastRenderedPageBreak/>
        <w:t>Annex &lt;A&gt;:</w:t>
      </w:r>
      <w:r w:rsidR="00D71836">
        <w:br/>
        <w:t>&lt;Informative annex title for a Technical Report&gt;</w:t>
      </w:r>
      <w:bookmarkEnd w:id="72"/>
      <w:bookmarkEnd w:id="73"/>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74" w:name="_Toc120094596"/>
      <w:r w:rsidRPr="00FC18F7">
        <w:t xml:space="preserve">Annex </w:t>
      </w:r>
      <w:r w:rsidRPr="00EA7207">
        <w:t>X</w:t>
      </w:r>
      <w:r w:rsidRPr="00FC18F7">
        <w:t>:</w:t>
      </w:r>
      <w:r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5" w:name="historyclause"/>
            <w:bookmarkEnd w:id="75"/>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4932790B" w:rsidR="00273BDD" w:rsidRPr="00235DFF" w:rsidRDefault="003E5DCC" w:rsidP="00C72833">
            <w:pPr>
              <w:pStyle w:val="TAC"/>
              <w:rPr>
                <w:sz w:val="16"/>
                <w:szCs w:val="16"/>
              </w:rPr>
            </w:pPr>
            <w:r w:rsidRPr="00235DFF">
              <w:rPr>
                <w:sz w:val="16"/>
                <w:szCs w:val="16"/>
              </w:rPr>
              <w:t>2022-11</w:t>
            </w:r>
          </w:p>
        </w:tc>
        <w:tc>
          <w:tcPr>
            <w:tcW w:w="901" w:type="dxa"/>
            <w:shd w:val="solid" w:color="FFFFFF" w:fill="auto"/>
          </w:tcPr>
          <w:p w14:paraId="0EBF564D" w14:textId="2CF2D636" w:rsidR="00273BDD" w:rsidRPr="00235DFF" w:rsidRDefault="003E5DCC" w:rsidP="00C72833">
            <w:pPr>
              <w:pStyle w:val="TAC"/>
              <w:rPr>
                <w:sz w:val="16"/>
                <w:szCs w:val="16"/>
              </w:rPr>
            </w:pPr>
            <w:r w:rsidRPr="00235DFF">
              <w:rPr>
                <w:sz w:val="16"/>
                <w:szCs w:val="16"/>
              </w:rPr>
              <w:t>SA3#109</w:t>
            </w:r>
          </w:p>
        </w:tc>
        <w:tc>
          <w:tcPr>
            <w:tcW w:w="993" w:type="dxa"/>
            <w:shd w:val="solid" w:color="FFFFFF" w:fill="auto"/>
          </w:tcPr>
          <w:p w14:paraId="5D5E72FB" w14:textId="58A2F76C" w:rsidR="00273BDD" w:rsidRPr="00C97077" w:rsidRDefault="003E5DCC" w:rsidP="00C72833">
            <w:pPr>
              <w:pStyle w:val="TAC"/>
              <w:rPr>
                <w:sz w:val="16"/>
                <w:szCs w:val="16"/>
                <w:highlight w:val="yellow"/>
              </w:rPr>
            </w:pPr>
            <w:r w:rsidRPr="003E5DCC">
              <w:rPr>
                <w:sz w:val="16"/>
                <w:szCs w:val="16"/>
              </w:rPr>
              <w:t>S3</w:t>
            </w:r>
            <w:r w:rsidRPr="003E5DCC">
              <w:rPr>
                <w:rFonts w:ascii="Cambria Math" w:hAnsi="Cambria Math" w:cs="Cambria Math"/>
                <w:sz w:val="16"/>
                <w:szCs w:val="16"/>
              </w:rPr>
              <w:t>‑</w:t>
            </w:r>
            <w:r w:rsidRPr="003E5DCC">
              <w:rPr>
                <w:sz w:val="16"/>
                <w:szCs w:val="16"/>
              </w:rPr>
              <w:t>224177</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066E44BC" w:rsidR="00273BDD" w:rsidRDefault="003E5DCC" w:rsidP="00C72833">
            <w:pPr>
              <w:pStyle w:val="TAL"/>
              <w:rPr>
                <w:sz w:val="16"/>
                <w:szCs w:val="16"/>
              </w:rPr>
            </w:pPr>
            <w:r>
              <w:rPr>
                <w:sz w:val="16"/>
                <w:szCs w:val="16"/>
              </w:rPr>
              <w:t>Solution#3</w:t>
            </w:r>
          </w:p>
        </w:tc>
        <w:tc>
          <w:tcPr>
            <w:tcW w:w="708" w:type="dxa"/>
            <w:shd w:val="solid" w:color="FFFFFF" w:fill="auto"/>
          </w:tcPr>
          <w:p w14:paraId="56832A0A" w14:textId="664E14DE" w:rsidR="00273BDD" w:rsidRDefault="003E5DCC" w:rsidP="00C72833">
            <w:pPr>
              <w:pStyle w:val="TAC"/>
              <w:rPr>
                <w:sz w:val="16"/>
                <w:szCs w:val="16"/>
              </w:rPr>
            </w:pPr>
            <w:r>
              <w:rPr>
                <w:sz w:val="16"/>
                <w:szCs w:val="16"/>
              </w:rPr>
              <w:t>0.4.0</w:t>
            </w:r>
          </w:p>
        </w:tc>
      </w:tr>
      <w:tr w:rsidR="000A12EF" w:rsidRPr="006B0D02" w14:paraId="28407684" w14:textId="77777777" w:rsidTr="005A4F36">
        <w:tc>
          <w:tcPr>
            <w:tcW w:w="800" w:type="dxa"/>
            <w:shd w:val="solid" w:color="FFFFFF" w:fill="auto"/>
          </w:tcPr>
          <w:p w14:paraId="5D8C22BC" w14:textId="58B6233F" w:rsidR="000A12EF" w:rsidRPr="00235DFF" w:rsidRDefault="000A12EF" w:rsidP="00C72833">
            <w:pPr>
              <w:pStyle w:val="TAC"/>
              <w:rPr>
                <w:sz w:val="16"/>
                <w:szCs w:val="16"/>
              </w:rPr>
            </w:pPr>
            <w:r>
              <w:rPr>
                <w:sz w:val="16"/>
                <w:szCs w:val="16"/>
              </w:rPr>
              <w:t>2023-02</w:t>
            </w:r>
          </w:p>
        </w:tc>
        <w:tc>
          <w:tcPr>
            <w:tcW w:w="901" w:type="dxa"/>
            <w:shd w:val="solid" w:color="FFFFFF" w:fill="auto"/>
          </w:tcPr>
          <w:p w14:paraId="641D7364" w14:textId="2D137110" w:rsidR="000A12EF" w:rsidRPr="00235DFF" w:rsidRDefault="000A12EF" w:rsidP="00C72833">
            <w:pPr>
              <w:pStyle w:val="TAC"/>
              <w:rPr>
                <w:sz w:val="16"/>
                <w:szCs w:val="16"/>
              </w:rPr>
            </w:pPr>
            <w:r>
              <w:rPr>
                <w:sz w:val="16"/>
                <w:szCs w:val="16"/>
              </w:rPr>
              <w:t>SA3#110</w:t>
            </w:r>
          </w:p>
        </w:tc>
        <w:tc>
          <w:tcPr>
            <w:tcW w:w="993" w:type="dxa"/>
            <w:shd w:val="solid" w:color="FFFFFF" w:fill="auto"/>
          </w:tcPr>
          <w:p w14:paraId="58E0AF26" w14:textId="2F4CAE7F" w:rsidR="000A12EF" w:rsidRPr="003E5DCC" w:rsidRDefault="000A12EF" w:rsidP="00C72833">
            <w:pPr>
              <w:pStyle w:val="TAC"/>
              <w:rPr>
                <w:sz w:val="16"/>
                <w:szCs w:val="16"/>
              </w:rPr>
            </w:pPr>
            <w:r>
              <w:rPr>
                <w:sz w:val="16"/>
                <w:szCs w:val="16"/>
              </w:rPr>
              <w:t xml:space="preserve">S3-230944, S3-231542, S3-231543, S3-231544 </w:t>
            </w:r>
          </w:p>
        </w:tc>
        <w:tc>
          <w:tcPr>
            <w:tcW w:w="425" w:type="dxa"/>
            <w:shd w:val="solid" w:color="FFFFFF" w:fill="auto"/>
          </w:tcPr>
          <w:p w14:paraId="3EAC2D41" w14:textId="77777777" w:rsidR="000A12EF" w:rsidRPr="006B0D02" w:rsidRDefault="000A12EF" w:rsidP="00C72833">
            <w:pPr>
              <w:pStyle w:val="TAL"/>
              <w:rPr>
                <w:sz w:val="16"/>
                <w:szCs w:val="16"/>
              </w:rPr>
            </w:pPr>
          </w:p>
        </w:tc>
        <w:tc>
          <w:tcPr>
            <w:tcW w:w="425" w:type="dxa"/>
            <w:shd w:val="solid" w:color="FFFFFF" w:fill="auto"/>
          </w:tcPr>
          <w:p w14:paraId="6E50F864" w14:textId="77777777" w:rsidR="000A12EF" w:rsidRPr="006B0D02" w:rsidRDefault="000A12EF" w:rsidP="00C72833">
            <w:pPr>
              <w:pStyle w:val="TAR"/>
              <w:rPr>
                <w:sz w:val="16"/>
                <w:szCs w:val="16"/>
              </w:rPr>
            </w:pPr>
          </w:p>
        </w:tc>
        <w:tc>
          <w:tcPr>
            <w:tcW w:w="425" w:type="dxa"/>
            <w:shd w:val="solid" w:color="FFFFFF" w:fill="auto"/>
          </w:tcPr>
          <w:p w14:paraId="3356161B" w14:textId="77777777" w:rsidR="000A12EF" w:rsidRPr="006B0D02" w:rsidRDefault="000A12EF" w:rsidP="00C72833">
            <w:pPr>
              <w:pStyle w:val="TAC"/>
              <w:rPr>
                <w:sz w:val="16"/>
                <w:szCs w:val="16"/>
              </w:rPr>
            </w:pPr>
          </w:p>
        </w:tc>
        <w:tc>
          <w:tcPr>
            <w:tcW w:w="4962" w:type="dxa"/>
            <w:shd w:val="solid" w:color="FFFFFF" w:fill="auto"/>
          </w:tcPr>
          <w:p w14:paraId="089AD45E" w14:textId="69A7745B" w:rsidR="000A12EF" w:rsidRDefault="000A12EF" w:rsidP="00C72833">
            <w:pPr>
              <w:pStyle w:val="TAL"/>
              <w:rPr>
                <w:sz w:val="16"/>
                <w:szCs w:val="16"/>
              </w:rPr>
            </w:pPr>
            <w:r>
              <w:rPr>
                <w:sz w:val="16"/>
                <w:szCs w:val="16"/>
              </w:rPr>
              <w:t>Removal of Editor’s Notes and added Evaluations</w:t>
            </w:r>
          </w:p>
        </w:tc>
        <w:tc>
          <w:tcPr>
            <w:tcW w:w="708" w:type="dxa"/>
            <w:shd w:val="solid" w:color="FFFFFF" w:fill="auto"/>
          </w:tcPr>
          <w:p w14:paraId="36D1C35C" w14:textId="0A76CA60" w:rsidR="000A12EF" w:rsidRDefault="000A12EF" w:rsidP="00C72833">
            <w:pPr>
              <w:pStyle w:val="TAC"/>
              <w:rPr>
                <w:sz w:val="16"/>
                <w:szCs w:val="16"/>
              </w:rPr>
            </w:pPr>
            <w:r>
              <w:rPr>
                <w:sz w:val="16"/>
                <w:szCs w:val="16"/>
              </w:rPr>
              <w:t>0.5.0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672C6" w14:textId="77777777" w:rsidR="006B449D" w:rsidRDefault="006B449D">
      <w:r>
        <w:separator/>
      </w:r>
    </w:p>
  </w:endnote>
  <w:endnote w:type="continuationSeparator" w:id="0">
    <w:p w14:paraId="02DCF11D" w14:textId="77777777" w:rsidR="006B449D" w:rsidRDefault="006B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B022" w14:textId="77777777" w:rsidR="006B449D" w:rsidRDefault="006B449D">
      <w:r>
        <w:separator/>
      </w:r>
    </w:p>
  </w:footnote>
  <w:footnote w:type="continuationSeparator" w:id="0">
    <w:p w14:paraId="4831989C" w14:textId="77777777" w:rsidR="006B449D" w:rsidRDefault="006B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B8FA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01B">
      <w:rPr>
        <w:rFonts w:ascii="Arial" w:hAnsi="Arial" w:cs="Arial"/>
        <w:b/>
        <w:noProof/>
        <w:sz w:val="18"/>
        <w:szCs w:val="18"/>
      </w:rPr>
      <w:t>3GPP TR 33.892 V0.5.0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6525F6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0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0686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8540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463758">
    <w:abstractNumId w:val="1"/>
  </w:num>
  <w:num w:numId="4" w16cid:durableId="292372378">
    <w:abstractNumId w:val="4"/>
  </w:num>
  <w:num w:numId="5" w16cid:durableId="703555055">
    <w:abstractNumId w:val="2"/>
  </w:num>
  <w:num w:numId="6" w16cid:durableId="18314845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12EF"/>
    <w:rsid w:val="000A7EE0"/>
    <w:rsid w:val="000C2FDF"/>
    <w:rsid w:val="000C47C3"/>
    <w:rsid w:val="000D58AB"/>
    <w:rsid w:val="000F04D8"/>
    <w:rsid w:val="000F4543"/>
    <w:rsid w:val="0010046E"/>
    <w:rsid w:val="00106E46"/>
    <w:rsid w:val="00133525"/>
    <w:rsid w:val="0013734C"/>
    <w:rsid w:val="00181181"/>
    <w:rsid w:val="001910D3"/>
    <w:rsid w:val="001955C4"/>
    <w:rsid w:val="001A4C42"/>
    <w:rsid w:val="001A5975"/>
    <w:rsid w:val="001A7420"/>
    <w:rsid w:val="001B6637"/>
    <w:rsid w:val="001C21C3"/>
    <w:rsid w:val="001D02C2"/>
    <w:rsid w:val="001D2D0A"/>
    <w:rsid w:val="001E4F11"/>
    <w:rsid w:val="001F0C1D"/>
    <w:rsid w:val="001F1132"/>
    <w:rsid w:val="001F168B"/>
    <w:rsid w:val="001F2832"/>
    <w:rsid w:val="00233035"/>
    <w:rsid w:val="002347A2"/>
    <w:rsid w:val="00235DFF"/>
    <w:rsid w:val="00240C4C"/>
    <w:rsid w:val="00265B9A"/>
    <w:rsid w:val="002667CF"/>
    <w:rsid w:val="002675F0"/>
    <w:rsid w:val="00273BDD"/>
    <w:rsid w:val="002760EE"/>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5DCC"/>
    <w:rsid w:val="003E6956"/>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0D4B"/>
    <w:rsid w:val="004E213A"/>
    <w:rsid w:val="004F0988"/>
    <w:rsid w:val="004F3340"/>
    <w:rsid w:val="00503F7E"/>
    <w:rsid w:val="005231E6"/>
    <w:rsid w:val="0053388B"/>
    <w:rsid w:val="00535773"/>
    <w:rsid w:val="00543E6C"/>
    <w:rsid w:val="0054455D"/>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B449D"/>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C101B"/>
    <w:rsid w:val="007D3B99"/>
    <w:rsid w:val="007E3BBA"/>
    <w:rsid w:val="007F0F4A"/>
    <w:rsid w:val="008028A4"/>
    <w:rsid w:val="00830747"/>
    <w:rsid w:val="00861CAF"/>
    <w:rsid w:val="008768CA"/>
    <w:rsid w:val="008B43EE"/>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5D63"/>
    <w:rsid w:val="00C56293"/>
    <w:rsid w:val="00C7045B"/>
    <w:rsid w:val="00C72833"/>
    <w:rsid w:val="00C80F1D"/>
    <w:rsid w:val="00C81C15"/>
    <w:rsid w:val="00C91962"/>
    <w:rsid w:val="00C93F40"/>
    <w:rsid w:val="00C9693C"/>
    <w:rsid w:val="00C97077"/>
    <w:rsid w:val="00CA3D0C"/>
    <w:rsid w:val="00CA561D"/>
    <w:rsid w:val="00CB26A2"/>
    <w:rsid w:val="00CC10E6"/>
    <w:rsid w:val="00CD28A5"/>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A7207"/>
    <w:rsid w:val="00EB2B7A"/>
    <w:rsid w:val="00EC4A25"/>
    <w:rsid w:val="00EE25BE"/>
    <w:rsid w:val="00EF608C"/>
    <w:rsid w:val="00EF644B"/>
    <w:rsid w:val="00F025A2"/>
    <w:rsid w:val="00F04712"/>
    <w:rsid w:val="00F13360"/>
    <w:rsid w:val="00F22EC7"/>
    <w:rsid w:val="00F325C8"/>
    <w:rsid w:val="00F34927"/>
    <w:rsid w:val="00F653B8"/>
    <w:rsid w:val="00F67B28"/>
    <w:rsid w:val="00F9008D"/>
    <w:rsid w:val="00FA1266"/>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 w:type="paragraph" w:styleId="Revision">
    <w:name w:val="Revision"/>
    <w:hidden/>
    <w:uiPriority w:val="99"/>
    <w:semiHidden/>
    <w:rsid w:val="00265B9A"/>
    <w:rPr>
      <w:lang w:val="en-GB" w:eastAsia="en-US"/>
    </w:rPr>
  </w:style>
  <w:style w:type="paragraph" w:styleId="ListParagraph">
    <w:name w:val="List Paragraph"/>
    <w:basedOn w:val="Normal"/>
    <w:uiPriority w:val="34"/>
    <w:qFormat/>
    <w:rsid w:val="00265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3402</Words>
  <Characters>21436</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2023-03-01T13:46:00Z</dcterms:created>
  <dcterms:modified xsi:type="dcterms:W3CDTF">2023-03-01T13:47:00Z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